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93" w:rsidRPr="002C2FA1" w:rsidRDefault="00007793" w:rsidP="00AD7478">
      <w:pPr>
        <w:spacing w:after="0" w:line="240" w:lineRule="auto"/>
        <w:jc w:val="center"/>
        <w:rPr>
          <w:b/>
        </w:rPr>
      </w:pPr>
      <w:r>
        <w:rPr>
          <w:b/>
        </w:rPr>
        <w:t>Rychlé granty Nadace VIA již osmý rok pomáhají řešit problematické kauzy v celé České republice</w:t>
      </w:r>
    </w:p>
    <w:p w:rsidR="00007793" w:rsidRDefault="00007793" w:rsidP="00607D22">
      <w:pPr>
        <w:spacing w:after="0" w:line="240" w:lineRule="auto"/>
        <w:jc w:val="center"/>
      </w:pPr>
      <w:r>
        <w:t>(Tisková zpráva)</w:t>
      </w:r>
    </w:p>
    <w:p w:rsidR="00007793" w:rsidRDefault="00007793" w:rsidP="00607D22">
      <w:pPr>
        <w:spacing w:line="240" w:lineRule="auto"/>
        <w:jc w:val="both"/>
      </w:pPr>
    </w:p>
    <w:p w:rsidR="00007793" w:rsidRDefault="00007793" w:rsidP="00622893">
      <w:pPr>
        <w:spacing w:after="0" w:line="240" w:lineRule="auto"/>
        <w:jc w:val="both"/>
      </w:pPr>
      <w:r>
        <w:t>Nadace VIA, Praha, 5. ledna 2015</w:t>
      </w:r>
    </w:p>
    <w:p w:rsidR="00007793" w:rsidRDefault="00007793" w:rsidP="00622893">
      <w:pPr>
        <w:spacing w:after="0" w:line="240" w:lineRule="auto"/>
        <w:jc w:val="both"/>
      </w:pPr>
    </w:p>
    <w:p w:rsidR="00007793" w:rsidRDefault="00007793" w:rsidP="00622893">
      <w:pPr>
        <w:pStyle w:val="NoSpacing"/>
        <w:jc w:val="both"/>
        <w:rPr>
          <w:rFonts w:cs="Arial"/>
          <w:b/>
        </w:rPr>
      </w:pPr>
      <w:r>
        <w:rPr>
          <w:b/>
        </w:rPr>
        <w:t xml:space="preserve">Minimálně 750 000 Kč je připraveno v grantové výzvě Rychlé granty, kterou už osmým rokem vyhlašuje Nadace VIA. </w:t>
      </w:r>
      <w:r w:rsidRPr="002D5B5F">
        <w:rPr>
          <w:b/>
        </w:rPr>
        <w:t xml:space="preserve">Peníze </w:t>
      </w:r>
      <w:r>
        <w:rPr>
          <w:b/>
        </w:rPr>
        <w:t>jsou určeny aktivním lidem, kteří hájí</w:t>
      </w:r>
      <w:r w:rsidRPr="002D5B5F">
        <w:rPr>
          <w:rFonts w:cs="Arial"/>
          <w:b/>
          <w:color w:val="000D0F"/>
        </w:rPr>
        <w:t xml:space="preserve"> veřejn</w:t>
      </w:r>
      <w:r>
        <w:rPr>
          <w:rFonts w:cs="Arial"/>
          <w:b/>
          <w:color w:val="000D0F"/>
        </w:rPr>
        <w:t>ý</w:t>
      </w:r>
      <w:r w:rsidRPr="002D5B5F">
        <w:rPr>
          <w:rFonts w:cs="Arial"/>
          <w:b/>
          <w:color w:val="000D0F"/>
        </w:rPr>
        <w:t xml:space="preserve"> záj</w:t>
      </w:r>
      <w:r>
        <w:rPr>
          <w:rFonts w:cs="Arial"/>
          <w:b/>
          <w:color w:val="000D0F"/>
        </w:rPr>
        <w:t>e</w:t>
      </w:r>
      <w:r w:rsidRPr="002D5B5F">
        <w:rPr>
          <w:rFonts w:cs="Arial"/>
          <w:b/>
          <w:color w:val="000D0F"/>
        </w:rPr>
        <w:t xml:space="preserve">m </w:t>
      </w:r>
      <w:r>
        <w:rPr>
          <w:rFonts w:cs="Arial"/>
          <w:b/>
          <w:color w:val="000D0F"/>
        </w:rPr>
        <w:t>v českých městech a obcích</w:t>
      </w:r>
      <w:r w:rsidRPr="002D5B5F">
        <w:rPr>
          <w:rFonts w:cs="Arial"/>
          <w:b/>
          <w:color w:val="000D0F"/>
        </w:rPr>
        <w:t>.</w:t>
      </w:r>
      <w:r w:rsidRPr="002D5B5F">
        <w:rPr>
          <w:rFonts w:cs="Arial"/>
          <w:b/>
          <w:iCs/>
          <w:caps/>
        </w:rPr>
        <w:t xml:space="preserve"> </w:t>
      </w:r>
      <w:r w:rsidRPr="002D5B5F">
        <w:rPr>
          <w:rFonts w:cs="Arial"/>
          <w:b/>
        </w:rPr>
        <w:t>Rychlý grant</w:t>
      </w:r>
      <w:r>
        <w:rPr>
          <w:rFonts w:cs="Arial"/>
          <w:b/>
        </w:rPr>
        <w:t xml:space="preserve"> ve výši až 30 000 Kč</w:t>
      </w:r>
      <w:r w:rsidRPr="002D5B5F">
        <w:rPr>
          <w:rFonts w:cs="Arial"/>
          <w:b/>
        </w:rPr>
        <w:t xml:space="preserve"> </w:t>
      </w:r>
      <w:r>
        <w:rPr>
          <w:rFonts w:cs="Arial"/>
          <w:b/>
        </w:rPr>
        <w:t>můžete</w:t>
      </w:r>
      <w:r w:rsidRPr="002D5B5F">
        <w:rPr>
          <w:rFonts w:cs="Arial"/>
          <w:b/>
        </w:rPr>
        <w:t xml:space="preserve"> </w:t>
      </w:r>
      <w:r>
        <w:rPr>
          <w:rFonts w:cs="Arial"/>
          <w:b/>
        </w:rPr>
        <w:t>získat</w:t>
      </w:r>
      <w:r w:rsidRPr="002D5B5F">
        <w:rPr>
          <w:rFonts w:cs="Arial"/>
          <w:b/>
        </w:rPr>
        <w:t xml:space="preserve">, </w:t>
      </w:r>
      <w:r>
        <w:rPr>
          <w:rFonts w:cs="Arial"/>
          <w:b/>
        </w:rPr>
        <w:t>pokud potřebujete upozornit či aktivně zareagovat na problematickou situaci v místě, kde žijete.</w:t>
      </w:r>
    </w:p>
    <w:p w:rsidR="00007793" w:rsidRDefault="00007793" w:rsidP="00622893">
      <w:pPr>
        <w:pStyle w:val="NoSpacing"/>
        <w:jc w:val="both"/>
      </w:pPr>
    </w:p>
    <w:p w:rsidR="00007793" w:rsidRDefault="00007793" w:rsidP="00622893">
      <w:pPr>
        <w:pStyle w:val="NoSpacing"/>
        <w:jc w:val="both"/>
      </w:pPr>
      <w:r>
        <w:t xml:space="preserve">Netransparentní a nekomunikující samospráva, zastavování veřejného prostoru a volné krajiny developery nebo upřednostňování zájmů automobilistů před potřebami ostatních obyvatel či přírody – to jsou některé z problémů, proti kterým již sedm let vystupují lidé, které Nadace VIA v minulosti podpořila Rychlým grantem. </w:t>
      </w:r>
    </w:p>
    <w:p w:rsidR="00007793" w:rsidRDefault="00007793" w:rsidP="00622893">
      <w:pPr>
        <w:pStyle w:val="NoSpacing"/>
        <w:jc w:val="both"/>
      </w:pPr>
    </w:p>
    <w:p w:rsidR="00007793" w:rsidRPr="00543B6C" w:rsidRDefault="00007793" w:rsidP="00622893">
      <w:pPr>
        <w:spacing w:after="0" w:line="240" w:lineRule="auto"/>
        <w:rPr>
          <w:rFonts w:cs="Calibri"/>
        </w:rPr>
      </w:pPr>
      <w:r w:rsidRPr="00986E05">
        <w:rPr>
          <w:rFonts w:cs="Calibri"/>
          <w:i/>
        </w:rPr>
        <w:t>„Už od roku 2008 se snažíme zabránit výstavbě přehrady, která by zaplavila velkou část obce Nové Heřminovy. Přehrada je nejen drastická pro obec i přírodu, ale podle našeho názoru i zbytečná,“</w:t>
      </w:r>
      <w:r w:rsidRPr="00986E05">
        <w:rPr>
          <w:rFonts w:cs="Calibri"/>
        </w:rPr>
        <w:t xml:space="preserve"> říká </w:t>
      </w:r>
      <w:r>
        <w:rPr>
          <w:rFonts w:cs="Calibri"/>
        </w:rPr>
        <w:t xml:space="preserve">místostarostka obce a </w:t>
      </w:r>
      <w:r w:rsidRPr="00986E05">
        <w:rPr>
          <w:rFonts w:cs="Calibri"/>
        </w:rPr>
        <w:t xml:space="preserve">zástupkyně </w:t>
      </w:r>
      <w:r w:rsidRPr="00543B6C">
        <w:rPr>
          <w:rFonts w:cs="Calibri"/>
          <w:b/>
        </w:rPr>
        <w:t>spolku Obava</w:t>
      </w:r>
      <w:r w:rsidRPr="00986E05">
        <w:rPr>
          <w:rFonts w:cs="Calibri"/>
        </w:rPr>
        <w:t xml:space="preserve"> </w:t>
      </w:r>
      <w:r w:rsidRPr="00543B6C">
        <w:rPr>
          <w:rFonts w:cs="Calibri"/>
          <w:b/>
        </w:rPr>
        <w:t>Milena Hebnarová</w:t>
      </w:r>
      <w:r w:rsidRPr="00986E05">
        <w:rPr>
          <w:rFonts w:cs="Calibri"/>
        </w:rPr>
        <w:t>. Spolek získal grant v roce 2014 na návrhy alternativních řešení protipovodňové ochrany. „</w:t>
      </w:r>
      <w:r w:rsidRPr="00986E05">
        <w:rPr>
          <w:rFonts w:cs="Calibri"/>
          <w:i/>
        </w:rPr>
        <w:t xml:space="preserve">Byli jsme příjemně překvapeni ochotou zabývat se našimi potížemi. Jsme vděčni </w:t>
      </w:r>
      <w:r>
        <w:rPr>
          <w:rFonts w:cs="Calibri"/>
          <w:i/>
        </w:rPr>
        <w:t xml:space="preserve">nadaci VIA </w:t>
      </w:r>
      <w:r w:rsidRPr="00986E05">
        <w:rPr>
          <w:rFonts w:cs="Calibri"/>
          <w:i/>
        </w:rPr>
        <w:t>za pomocnou ruku a vyjádření podpory</w:t>
      </w:r>
      <w:r>
        <w:rPr>
          <w:rFonts w:cs="Calibri"/>
          <w:i/>
        </w:rPr>
        <w:t>,</w:t>
      </w:r>
      <w:r w:rsidRPr="00986E05">
        <w:rPr>
          <w:rFonts w:cs="Calibri"/>
          <w:i/>
        </w:rPr>
        <w:t>“</w:t>
      </w:r>
      <w:r>
        <w:rPr>
          <w:rFonts w:cs="Calibri"/>
          <w:i/>
        </w:rPr>
        <w:t xml:space="preserve"> </w:t>
      </w:r>
      <w:r>
        <w:rPr>
          <w:rFonts w:cs="Calibri"/>
        </w:rPr>
        <w:t>hodnotí spolupráci Hebnarová.</w:t>
      </w:r>
    </w:p>
    <w:p w:rsidR="00007793" w:rsidRPr="00986E05" w:rsidRDefault="00007793" w:rsidP="00622893">
      <w:pPr>
        <w:spacing w:after="0" w:line="240" w:lineRule="auto"/>
        <w:rPr>
          <w:rFonts w:cs="Calibri"/>
        </w:rPr>
      </w:pPr>
    </w:p>
    <w:p w:rsidR="00007793" w:rsidRDefault="00007793" w:rsidP="00622893">
      <w:pPr>
        <w:pStyle w:val="NoSpacing"/>
        <w:jc w:val="both"/>
        <w:rPr>
          <w:i/>
        </w:rPr>
      </w:pPr>
      <w:r w:rsidRPr="00CD56F2">
        <w:t xml:space="preserve"> </w:t>
      </w:r>
      <w:r w:rsidRPr="008E3ADF">
        <w:rPr>
          <w:i/>
        </w:rPr>
        <w:t xml:space="preserve">„Myslíme si, že veřejný prostor patří nám všem a měli bychom ho tedy společně kultivovat a plánovat jeho budoucnost, abychom se v něm </w:t>
      </w:r>
      <w:r>
        <w:rPr>
          <w:i/>
        </w:rPr>
        <w:t xml:space="preserve">cítili dobře. Někdy je však potřeba zasáhnout i na obranu veřejného prostoru a od toho jsou tu Rychlé granty, </w:t>
      </w:r>
      <w:r w:rsidRPr="008E3ADF">
        <w:rPr>
          <w:i/>
        </w:rPr>
        <w:t>“</w:t>
      </w:r>
      <w:r>
        <w:rPr>
          <w:i/>
        </w:rPr>
        <w:t xml:space="preserve"> </w:t>
      </w:r>
      <w:r w:rsidRPr="00CD56F2">
        <w:t xml:space="preserve">říká </w:t>
      </w:r>
      <w:r w:rsidRPr="00B30AE9">
        <w:rPr>
          <w:b/>
        </w:rPr>
        <w:t>Ondřej Šindelář</w:t>
      </w:r>
      <w:r w:rsidRPr="00CD56F2">
        <w:t>, jeden z koordinátorů programu</w:t>
      </w:r>
      <w:r>
        <w:t xml:space="preserve"> </w:t>
      </w:r>
      <w:r w:rsidRPr="00622893">
        <w:rPr>
          <w:b/>
        </w:rPr>
        <w:t>Města z jiného těsta</w:t>
      </w:r>
      <w:r w:rsidRPr="00CD56F2">
        <w:t>.</w:t>
      </w:r>
      <w:r>
        <w:t xml:space="preserve"> „</w:t>
      </w:r>
      <w:r w:rsidRPr="0095590E">
        <w:rPr>
          <w:i/>
        </w:rPr>
        <w:t>Výhodou R</w:t>
      </w:r>
      <w:r>
        <w:rPr>
          <w:i/>
        </w:rPr>
        <w:t xml:space="preserve">ychlých grantů je jejich </w:t>
      </w:r>
      <w:r w:rsidRPr="0095590E">
        <w:rPr>
          <w:i/>
        </w:rPr>
        <w:t>dostupnost. Hodnotící komise, která rozhoduje o tom, které kauzy podpoříme, zasedá každý měsíc.</w:t>
      </w:r>
      <w:r>
        <w:rPr>
          <w:i/>
        </w:rPr>
        <w:t xml:space="preserve"> Ze zkušenosti víme, že v veřejných kauzách často záleží na rychlosti, s jakou jsou občané schopni zareagovat, </w:t>
      </w:r>
      <w:r w:rsidRPr="0095590E">
        <w:t xml:space="preserve">dodává dále Šindelář. </w:t>
      </w:r>
      <w:r>
        <w:rPr>
          <w:i/>
        </w:rPr>
        <w:t xml:space="preserve"> </w:t>
      </w:r>
    </w:p>
    <w:p w:rsidR="00007793" w:rsidRDefault="00007793" w:rsidP="00622893">
      <w:pPr>
        <w:pStyle w:val="NoSpacing"/>
        <w:jc w:val="both"/>
        <w:rPr>
          <w:i/>
        </w:rPr>
      </w:pPr>
    </w:p>
    <w:p w:rsidR="00007793" w:rsidRDefault="00007793" w:rsidP="00622893">
      <w:pPr>
        <w:pStyle w:val="NoSpacing"/>
        <w:jc w:val="both"/>
      </w:pPr>
      <w:r>
        <w:t xml:space="preserve">Kromě grantů na obranu veřejného prostoru, nabízí Nadace VIA v rámci programu </w:t>
      </w:r>
      <w:r w:rsidRPr="00D52DCF">
        <w:rPr>
          <w:b/>
        </w:rPr>
        <w:t>Města z jiného těsta</w:t>
      </w:r>
      <w:r>
        <w:t xml:space="preserve"> také finanční podporu těm, kteří veřejný prostor oživují a podporují dialog v něm, tzv. Živé granty. V nabídce programu je i vzdělávání, odborné konzultace a další nástroje, které umožňují zlepšení veřejného prostoru.</w:t>
      </w:r>
    </w:p>
    <w:p w:rsidR="00007793" w:rsidRDefault="00007793" w:rsidP="00622893">
      <w:pPr>
        <w:pStyle w:val="NoSpacing"/>
        <w:jc w:val="both"/>
      </w:pPr>
    </w:p>
    <w:p w:rsidR="00007793" w:rsidRDefault="00007793" w:rsidP="00622893">
      <w:pPr>
        <w:pStyle w:val="NoSpacing"/>
        <w:jc w:val="both"/>
      </w:pPr>
      <w:r w:rsidRPr="00B30AE9">
        <w:rPr>
          <w:b/>
        </w:rPr>
        <w:t>Nadace VIA</w:t>
      </w:r>
      <w:r>
        <w:t xml:space="preserve"> od svého vzniku v roce 1997 podpořila více než 3400 dobročinných projektů částkou téměř 275 milionů Kč. Řadí se tak mezi největší a nejaktivnější české nadace. Mezi hlavní témata nadace patří rozvoj komunitního života a občanské společnosti v ČR. </w:t>
      </w:r>
    </w:p>
    <w:p w:rsidR="00007793" w:rsidRDefault="00007793" w:rsidP="00622893">
      <w:pPr>
        <w:pStyle w:val="NoSpacing"/>
        <w:jc w:val="both"/>
      </w:pPr>
    </w:p>
    <w:p w:rsidR="00007793" w:rsidRDefault="00007793" w:rsidP="00622893">
      <w:pPr>
        <w:pStyle w:val="NoSpacing"/>
        <w:jc w:val="both"/>
      </w:pPr>
      <w:r>
        <w:t xml:space="preserve">Více informací o grantové výzvě Rychlé granty se dozvíte na webových stránkách </w:t>
      </w:r>
      <w:hyperlink r:id="rId6" w:history="1">
        <w:r w:rsidRPr="00E87C7D">
          <w:rPr>
            <w:rStyle w:val="Hyperlink"/>
          </w:rPr>
          <w:t>www.mestazjinehotesta.cz</w:t>
        </w:r>
      </w:hyperlink>
      <w:r>
        <w:t xml:space="preserve">, případně na facebookové stránce programu </w:t>
      </w:r>
      <w:hyperlink r:id="rId7" w:history="1">
        <w:r w:rsidRPr="00B30AE9">
          <w:rPr>
            <w:rStyle w:val="Hyperlink"/>
          </w:rPr>
          <w:t>Města z jiného těsta</w:t>
        </w:r>
      </w:hyperlink>
      <w:r>
        <w:t>.</w:t>
      </w:r>
    </w:p>
    <w:p w:rsidR="00007793" w:rsidRDefault="00007793" w:rsidP="00622893">
      <w:pPr>
        <w:pStyle w:val="NoSpacing"/>
        <w:jc w:val="both"/>
      </w:pPr>
    </w:p>
    <w:p w:rsidR="00007793" w:rsidRPr="00607D22" w:rsidRDefault="00007793" w:rsidP="00622893">
      <w:pPr>
        <w:pStyle w:val="NoSpacing"/>
        <w:jc w:val="both"/>
        <w:rPr>
          <w:b/>
        </w:rPr>
      </w:pPr>
      <w:r w:rsidRPr="00607D22">
        <w:rPr>
          <w:b/>
        </w:rPr>
        <w:t>Kontaktní osoba:</w:t>
      </w:r>
    </w:p>
    <w:p w:rsidR="00007793" w:rsidRDefault="00007793" w:rsidP="00622893">
      <w:pPr>
        <w:pStyle w:val="NoSpacing"/>
        <w:jc w:val="both"/>
      </w:pPr>
      <w:r>
        <w:t>Ondřej Šindelář</w:t>
      </w:r>
    </w:p>
    <w:p w:rsidR="00007793" w:rsidRDefault="00007793" w:rsidP="00622893">
      <w:pPr>
        <w:pStyle w:val="NoSpacing"/>
        <w:jc w:val="both"/>
      </w:pPr>
      <w:hyperlink r:id="rId8" w:history="1">
        <w:r>
          <w:rPr>
            <w:rStyle w:val="Hyperlink"/>
          </w:rPr>
          <w:t>o</w:t>
        </w:r>
        <w:r w:rsidRPr="000B52D2">
          <w:rPr>
            <w:rStyle w:val="Hyperlink"/>
          </w:rPr>
          <w:t>ndrej.sindelar@nadacevia.cz</w:t>
        </w:r>
      </w:hyperlink>
    </w:p>
    <w:p w:rsidR="00007793" w:rsidRDefault="00007793" w:rsidP="00622893">
      <w:pPr>
        <w:pStyle w:val="NoSpacing"/>
        <w:jc w:val="both"/>
      </w:pPr>
      <w:r>
        <w:t xml:space="preserve">Tel. </w:t>
      </w:r>
      <w:r w:rsidRPr="00607D22">
        <w:t>731</w:t>
      </w:r>
      <w:r>
        <w:t> </w:t>
      </w:r>
      <w:r w:rsidRPr="00607D22">
        <w:t>873</w:t>
      </w:r>
      <w:r>
        <w:t> </w:t>
      </w:r>
      <w:r w:rsidRPr="00607D22">
        <w:t>272</w:t>
      </w:r>
    </w:p>
    <w:p w:rsidR="00007793" w:rsidRDefault="00007793" w:rsidP="00622893">
      <w:pPr>
        <w:pStyle w:val="NoSpacing"/>
        <w:jc w:val="both"/>
      </w:pPr>
    </w:p>
    <w:p w:rsidR="00007793" w:rsidRDefault="00007793">
      <w:pPr>
        <w:rPr>
          <w:b/>
        </w:rPr>
      </w:pPr>
      <w:r>
        <w:rPr>
          <w:b/>
        </w:rPr>
        <w:br w:type="page"/>
      </w:r>
    </w:p>
    <w:p w:rsidR="00007793" w:rsidRDefault="00007793" w:rsidP="00622893">
      <w:pPr>
        <w:pStyle w:val="NoSpacing"/>
        <w:jc w:val="both"/>
        <w:rPr>
          <w:b/>
        </w:rPr>
      </w:pPr>
      <w:bookmarkStart w:id="0" w:name="_GoBack"/>
      <w:bookmarkEnd w:id="0"/>
      <w:r w:rsidRPr="00622893">
        <w:rPr>
          <w:b/>
        </w:rPr>
        <w:t>Příklad</w:t>
      </w:r>
      <w:r>
        <w:rPr>
          <w:b/>
        </w:rPr>
        <w:t>y</w:t>
      </w:r>
      <w:r w:rsidRPr="00622893">
        <w:rPr>
          <w:b/>
        </w:rPr>
        <w:t xml:space="preserve"> projektů, které byly podpořeny v minulém ročníku</w:t>
      </w:r>
      <w:r>
        <w:rPr>
          <w:b/>
        </w:rPr>
        <w:t>:</w:t>
      </w:r>
    </w:p>
    <w:p w:rsidR="00007793" w:rsidRDefault="00007793" w:rsidP="00622893">
      <w:pPr>
        <w:pStyle w:val="NoSpacing"/>
        <w:jc w:val="both"/>
        <w:rPr>
          <w:rFonts w:cs="Calibri"/>
        </w:rPr>
      </w:pPr>
    </w:p>
    <w:p w:rsidR="00007793" w:rsidRDefault="00007793" w:rsidP="00622893">
      <w:pPr>
        <w:pStyle w:val="NoSpacing"/>
        <w:jc w:val="both"/>
        <w:rPr>
          <w:rFonts w:cs="Calibri"/>
          <w:b/>
        </w:rPr>
      </w:pPr>
      <w:r w:rsidRPr="00DD767E">
        <w:rPr>
          <w:rFonts w:cs="Calibri"/>
          <w:b/>
        </w:rPr>
        <w:t>Větrné elektrárny Střížovice</w:t>
      </w:r>
    </w:p>
    <w:p w:rsidR="00007793" w:rsidRDefault="00007793" w:rsidP="00622893">
      <w:pPr>
        <w:pStyle w:val="NoSpacing"/>
        <w:jc w:val="both"/>
        <w:rPr>
          <w:rFonts w:cs="Calibri"/>
        </w:rPr>
      </w:pPr>
      <w:r>
        <w:rPr>
          <w:rFonts w:cs="Calibri"/>
        </w:rPr>
        <w:t>V centru zájmu obcí na jižním Plzeňsku se v zimně roku 2014 objevil megalomanský projekt nadprůměrně vysokých větrných elektráren, který by zásadním způsobem ovlivnil dosavadní krajinný ráz této hustě osídlené oblasti. Občané Střížovic výstavbu v místním referendu za účasti 86 % oprávněných voličů odmítli.</w:t>
      </w:r>
      <w:r>
        <w:t xml:space="preserve"> </w:t>
      </w:r>
      <w:r>
        <w:rPr>
          <w:rFonts w:cs="Calibri"/>
        </w:rPr>
        <w:t>Rychlé granty pomohly v klíčové fázi projektu. Občané ze spolku Střížovice pro život mohli díky nim podat informace na úrovni a „mít v zádech“ oporu právníka.</w:t>
      </w:r>
    </w:p>
    <w:p w:rsidR="00007793" w:rsidRPr="00DD767E" w:rsidRDefault="00007793" w:rsidP="00622893">
      <w:pPr>
        <w:pStyle w:val="NoSpacing"/>
        <w:jc w:val="both"/>
        <w:rPr>
          <w:rFonts w:cs="Calibri"/>
          <w:b/>
        </w:rPr>
      </w:pPr>
      <w:r w:rsidRPr="003B46F9">
        <w:rPr>
          <w:rFonts w:cs="Calibri"/>
          <w:b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style="width:192pt;height:2in;visibility:visible">
            <v:imagedata r:id="rId9" o:title=""/>
          </v:shape>
        </w:pict>
      </w:r>
    </w:p>
    <w:p w:rsidR="00007793" w:rsidRDefault="00007793" w:rsidP="00622893">
      <w:pPr>
        <w:pStyle w:val="NoSpacing"/>
        <w:jc w:val="both"/>
        <w:rPr>
          <w:rFonts w:cs="Calibri"/>
          <w:b/>
        </w:rPr>
      </w:pPr>
    </w:p>
    <w:p w:rsidR="00007793" w:rsidRDefault="00007793" w:rsidP="00622893">
      <w:pPr>
        <w:pStyle w:val="NoSpacing"/>
        <w:jc w:val="both"/>
        <w:rPr>
          <w:rFonts w:cs="Calibri"/>
          <w:b/>
        </w:rPr>
      </w:pPr>
      <w:r w:rsidRPr="00DD767E">
        <w:rPr>
          <w:rFonts w:cs="Calibri"/>
          <w:b/>
        </w:rPr>
        <w:t>HAZARDU STOP v Ústí nad Orlicí</w:t>
      </w:r>
    </w:p>
    <w:p w:rsidR="00007793" w:rsidRPr="00DD767E" w:rsidRDefault="00007793" w:rsidP="00622893">
      <w:pPr>
        <w:pStyle w:val="NoSpacing"/>
        <w:jc w:val="both"/>
        <w:rPr>
          <w:b/>
        </w:rPr>
      </w:pPr>
      <w:r>
        <w:rPr>
          <w:noProof/>
          <w:lang w:eastAsia="cs-CZ"/>
        </w:rPr>
        <w:pict>
          <v:shape id="Obrázek 2" o:spid="_x0000_s1026" type="#_x0000_t75" style="position:absolute;left:0;text-align:left;margin-left:-1.1pt;margin-top:67.8pt;width:191.9pt;height:143.9pt;z-index:-251658240;visibility:visible">
            <v:imagedata r:id="rId10" o:title=""/>
          </v:shape>
        </w:pict>
      </w:r>
      <w:r>
        <w:rPr>
          <w:rFonts w:cs="Calibri"/>
        </w:rPr>
        <w:t>Iniciativa Hazardu stop v Ústí nad Orlicí vyvolala ve městě diskuzi o problematice heren a hracích automatů. Ukázala veřejnosti negativní dopady neregulovaného hazardu a přispěla k vyhlášení historicky prvního referenda ve svém městě. Přestože referendum nebylo velmi těsně platné, jeho výsledky jasně ukázaly postoj veřejnosti. Nové zastupitelstvo odhlasovalo v prosinci 2014 postupnou regulaci hazardu v Ústí – během 5 let by tak na území města neměl být žádný automat.</w:t>
      </w:r>
    </w:p>
    <w:sectPr w:rsidR="00007793" w:rsidRPr="00DD767E" w:rsidSect="00270E4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93" w:rsidRDefault="00007793" w:rsidP="00A15BA5">
      <w:pPr>
        <w:spacing w:after="0" w:line="240" w:lineRule="auto"/>
      </w:pPr>
      <w:r>
        <w:separator/>
      </w:r>
    </w:p>
  </w:endnote>
  <w:endnote w:type="continuationSeparator" w:id="0">
    <w:p w:rsidR="00007793" w:rsidRDefault="00007793" w:rsidP="00A1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93" w:rsidRDefault="00007793">
    <w:pPr>
      <w:pStyle w:val="Footer"/>
    </w:pPr>
  </w:p>
  <w:p w:rsidR="00007793" w:rsidRDefault="00007793">
    <w:pPr>
      <w:pStyle w:val="Footer"/>
    </w:pPr>
  </w:p>
  <w:p w:rsidR="00007793" w:rsidRDefault="000077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93" w:rsidRDefault="00007793" w:rsidP="00A15BA5">
      <w:pPr>
        <w:spacing w:after="0" w:line="240" w:lineRule="auto"/>
      </w:pPr>
      <w:r>
        <w:separator/>
      </w:r>
    </w:p>
  </w:footnote>
  <w:footnote w:type="continuationSeparator" w:id="0">
    <w:p w:rsidR="00007793" w:rsidRDefault="00007793" w:rsidP="00A15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FA1"/>
    <w:rsid w:val="00007793"/>
    <w:rsid w:val="000438F9"/>
    <w:rsid w:val="000B52D2"/>
    <w:rsid w:val="000C60D0"/>
    <w:rsid w:val="00145B30"/>
    <w:rsid w:val="00196EA6"/>
    <w:rsid w:val="002345C7"/>
    <w:rsid w:val="0025046F"/>
    <w:rsid w:val="00270E43"/>
    <w:rsid w:val="00295747"/>
    <w:rsid w:val="002C2FA1"/>
    <w:rsid w:val="002D5B5F"/>
    <w:rsid w:val="00333799"/>
    <w:rsid w:val="00366144"/>
    <w:rsid w:val="003B46F9"/>
    <w:rsid w:val="004C3026"/>
    <w:rsid w:val="00523B5A"/>
    <w:rsid w:val="00543B6C"/>
    <w:rsid w:val="00590D48"/>
    <w:rsid w:val="005976E1"/>
    <w:rsid w:val="005C09E9"/>
    <w:rsid w:val="005C437C"/>
    <w:rsid w:val="005E23A1"/>
    <w:rsid w:val="00607D22"/>
    <w:rsid w:val="00622893"/>
    <w:rsid w:val="00642AC1"/>
    <w:rsid w:val="00650B5E"/>
    <w:rsid w:val="006C012D"/>
    <w:rsid w:val="00710E6E"/>
    <w:rsid w:val="00742C6E"/>
    <w:rsid w:val="007D4D9D"/>
    <w:rsid w:val="007E6190"/>
    <w:rsid w:val="00886B08"/>
    <w:rsid w:val="008E3ADF"/>
    <w:rsid w:val="0095590E"/>
    <w:rsid w:val="00986E05"/>
    <w:rsid w:val="009A6EDB"/>
    <w:rsid w:val="009D6AD5"/>
    <w:rsid w:val="00A04E88"/>
    <w:rsid w:val="00A15BA5"/>
    <w:rsid w:val="00A5422C"/>
    <w:rsid w:val="00AD6044"/>
    <w:rsid w:val="00AD7478"/>
    <w:rsid w:val="00AD79D4"/>
    <w:rsid w:val="00AF3B77"/>
    <w:rsid w:val="00B30AE9"/>
    <w:rsid w:val="00B475F6"/>
    <w:rsid w:val="00BC50BE"/>
    <w:rsid w:val="00BC6B65"/>
    <w:rsid w:val="00BF1D9F"/>
    <w:rsid w:val="00C335DB"/>
    <w:rsid w:val="00CD56F2"/>
    <w:rsid w:val="00D26E25"/>
    <w:rsid w:val="00D52125"/>
    <w:rsid w:val="00D52DCF"/>
    <w:rsid w:val="00D61DBD"/>
    <w:rsid w:val="00DA7C7D"/>
    <w:rsid w:val="00DD767E"/>
    <w:rsid w:val="00E61F64"/>
    <w:rsid w:val="00E87C7D"/>
    <w:rsid w:val="00EB78DA"/>
    <w:rsid w:val="00F156DA"/>
    <w:rsid w:val="00F44F55"/>
    <w:rsid w:val="00F7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4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C012D"/>
    <w:rPr>
      <w:lang w:eastAsia="en-US"/>
    </w:rPr>
  </w:style>
  <w:style w:type="paragraph" w:styleId="Header">
    <w:name w:val="header"/>
    <w:basedOn w:val="Normal"/>
    <w:link w:val="HeaderChar"/>
    <w:uiPriority w:val="99"/>
    <w:rsid w:val="00A1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5B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5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5BA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1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5BA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A15BA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15BA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15BA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607D2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61F64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7E61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6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619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6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61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sindelar@nadacevi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mestazjinehotest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tazjinehotesta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573</Words>
  <Characters>3384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Rychlé granty Nadace VIA již osmý rok pomáhají řešit problematické kauzy v celé České republice</dc:title>
  <dc:subject/>
  <dc:creator>Veronika Bröcknerová</dc:creator>
  <cp:keywords/>
  <dc:description/>
  <cp:lastModifiedBy>Kucerova</cp:lastModifiedBy>
  <cp:revision>2</cp:revision>
  <dcterms:created xsi:type="dcterms:W3CDTF">2015-01-05T08:01:00Z</dcterms:created>
  <dcterms:modified xsi:type="dcterms:W3CDTF">2015-01-05T08:01:00Z</dcterms:modified>
</cp:coreProperties>
</file>