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68" w:rsidRPr="00136649" w:rsidRDefault="00396668" w:rsidP="00BE38AF">
      <w:pPr>
        <w:ind w:left="20" w:hangingChars="5" w:hanging="20"/>
        <w:jc w:val="both"/>
        <w:rPr>
          <w:b/>
          <w:bCs/>
          <w:sz w:val="40"/>
          <w:szCs w:val="40"/>
          <w:lang w:val="cs-CZ"/>
        </w:rPr>
      </w:pPr>
      <w:r w:rsidRPr="00136649">
        <w:rPr>
          <w:b/>
          <w:bCs/>
          <w:sz w:val="40"/>
          <w:szCs w:val="40"/>
          <w:lang w:val="cs-CZ"/>
        </w:rPr>
        <w:t>TISKOVÁ ZPRÁVA</w:t>
      </w:r>
    </w:p>
    <w:p w:rsidR="00396668" w:rsidRPr="00136649" w:rsidRDefault="00396668" w:rsidP="00570A23">
      <w:pPr>
        <w:spacing w:after="0" w:line="240" w:lineRule="auto"/>
        <w:ind w:left="6946" w:hanging="6946"/>
        <w:jc w:val="both"/>
        <w:rPr>
          <w:b/>
          <w:bCs/>
          <w:sz w:val="32"/>
          <w:szCs w:val="32"/>
          <w:lang w:val="cs-CZ"/>
        </w:rPr>
      </w:pPr>
      <w:r>
        <w:rPr>
          <w:b/>
          <w:bCs/>
          <w:sz w:val="32"/>
          <w:szCs w:val="32"/>
          <w:lang w:val="cs-CZ"/>
        </w:rPr>
        <w:t>12. 5</w:t>
      </w:r>
      <w:r w:rsidRPr="00136649">
        <w:rPr>
          <w:b/>
          <w:bCs/>
          <w:sz w:val="32"/>
          <w:szCs w:val="32"/>
          <w:lang w:val="cs-CZ"/>
        </w:rPr>
        <w:t>. 2015</w:t>
      </w:r>
      <w:r w:rsidRPr="00136649">
        <w:rPr>
          <w:b/>
          <w:bCs/>
          <w:sz w:val="32"/>
          <w:szCs w:val="32"/>
          <w:lang w:val="cs-CZ"/>
        </w:rPr>
        <w:tab/>
      </w:r>
    </w:p>
    <w:p w:rsidR="00396668" w:rsidRPr="00136649" w:rsidRDefault="00396668" w:rsidP="00BE38AF">
      <w:pPr>
        <w:spacing w:after="0" w:line="240" w:lineRule="auto"/>
        <w:ind w:left="13" w:hangingChars="5" w:hanging="13"/>
        <w:jc w:val="both"/>
        <w:rPr>
          <w:b/>
          <w:bCs/>
          <w:sz w:val="26"/>
          <w:szCs w:val="26"/>
          <w:lang w:val="cs-CZ"/>
        </w:rPr>
      </w:pPr>
    </w:p>
    <w:p w:rsidR="00396668" w:rsidRDefault="00396668" w:rsidP="00570A23">
      <w:pPr>
        <w:spacing w:after="0" w:line="240" w:lineRule="auto"/>
        <w:jc w:val="both"/>
        <w:rPr>
          <w:b/>
          <w:bCs/>
          <w:sz w:val="26"/>
          <w:szCs w:val="26"/>
          <w:lang w:val="cs-CZ"/>
        </w:rPr>
      </w:pPr>
      <w:r>
        <w:rPr>
          <w:b/>
          <w:bCs/>
          <w:sz w:val="26"/>
          <w:szCs w:val="26"/>
          <w:lang w:val="cs-CZ"/>
        </w:rPr>
        <w:t xml:space="preserve">Plzeň se poslední květnový víkend už podruhé připojí ke stovkám měst, která slaví Evropský den sousedů </w:t>
      </w:r>
    </w:p>
    <w:p w:rsidR="00396668" w:rsidRPr="00136649" w:rsidRDefault="00396668" w:rsidP="00570A23">
      <w:pPr>
        <w:spacing w:after="0" w:line="240" w:lineRule="auto"/>
        <w:jc w:val="both"/>
        <w:rPr>
          <w:b/>
          <w:bCs/>
          <w:sz w:val="26"/>
          <w:szCs w:val="26"/>
          <w:lang w:val="cs-CZ"/>
        </w:rPr>
      </w:pPr>
    </w:p>
    <w:p w:rsidR="00396668" w:rsidRDefault="00396668" w:rsidP="001C487A">
      <w:pPr>
        <w:autoSpaceDE w:val="0"/>
        <w:autoSpaceDN w:val="0"/>
        <w:adjustRightInd w:val="0"/>
        <w:spacing w:after="0"/>
        <w:rPr>
          <w:b/>
          <w:bCs/>
          <w:u w:color="000000"/>
          <w:lang w:val="cs-CZ" w:eastAsia="zh-CN"/>
        </w:rPr>
      </w:pPr>
      <w:r>
        <w:rPr>
          <w:b/>
          <w:bCs/>
          <w:u w:color="000000"/>
          <w:lang w:val="cs-CZ" w:eastAsia="zh-CN"/>
        </w:rPr>
        <w:t xml:space="preserve">Desítky neformálních sousedských večeří pod otevřeným nebem, netradiční komentované procházky městem, Ohniska, kde komunitní centra představují své aktivity, i partnerské akce, to vše chystají na víkend 30. – 31. května organizátoři letošního Evropského dne sousedů z týmu společnosti Plzeň 2015. </w:t>
      </w:r>
    </w:p>
    <w:p w:rsidR="00396668" w:rsidRDefault="00396668" w:rsidP="001C487A">
      <w:pPr>
        <w:autoSpaceDE w:val="0"/>
        <w:autoSpaceDN w:val="0"/>
        <w:adjustRightInd w:val="0"/>
        <w:spacing w:after="0"/>
        <w:rPr>
          <w:b/>
          <w:bCs/>
          <w:u w:color="000000"/>
          <w:lang w:val="cs-CZ" w:eastAsia="zh-CN"/>
        </w:rPr>
      </w:pPr>
    </w:p>
    <w:p w:rsidR="00177AC6" w:rsidRDefault="00177AC6" w:rsidP="00A04C30">
      <w:pPr>
        <w:jc w:val="both"/>
        <w:rPr>
          <w:u w:color="000000"/>
          <w:lang w:val="cs-CZ" w:eastAsia="zh-CN"/>
        </w:rPr>
      </w:pPr>
      <w:r>
        <w:rPr>
          <w:u w:color="000000"/>
          <w:lang w:val="cs-CZ" w:eastAsia="zh-CN"/>
        </w:rPr>
        <w:t>„</w:t>
      </w:r>
      <w:r w:rsidRPr="00177AC6">
        <w:rPr>
          <w:i/>
          <w:u w:color="000000"/>
          <w:lang w:val="cs-CZ" w:eastAsia="zh-CN"/>
        </w:rPr>
        <w:t>Ve velkých městech se zpravidla žije méně osobně. O to víc jsem byl překvapený loňskou atmosférou svátku sousedů, která ukázala na potřebu upevňovat vztahy k lidem, s nimiž se setkáváme v každodenním shonu. Věřím, že i letos poslední květnový víkend zpomalíme a různě se sousedsky pobavíme, abychom se poznali zase o něco blíže</w:t>
      </w:r>
      <w:r>
        <w:rPr>
          <w:u w:color="000000"/>
          <w:lang w:val="cs-CZ" w:eastAsia="zh-CN"/>
        </w:rPr>
        <w:t>,“ říká na úvod náměstek primátora</w:t>
      </w:r>
      <w:r w:rsidR="0027497B">
        <w:rPr>
          <w:u w:color="000000"/>
          <w:lang w:val="cs-CZ" w:eastAsia="zh-CN"/>
        </w:rPr>
        <w:t xml:space="preserve"> </w:t>
      </w:r>
      <w:r w:rsidR="0027497B" w:rsidRPr="0027497B">
        <w:rPr>
          <w:u w:color="000000"/>
          <w:lang w:val="cs-CZ" w:eastAsia="zh-CN"/>
        </w:rPr>
        <w:t>pro oblast kultury, cestovního ruchu, památkové péče a projektu EHMK 2015</w:t>
      </w:r>
      <w:r>
        <w:rPr>
          <w:u w:color="000000"/>
          <w:lang w:val="cs-CZ" w:eastAsia="zh-CN"/>
        </w:rPr>
        <w:t xml:space="preserve"> Martin Baxa.</w:t>
      </w:r>
    </w:p>
    <w:p w:rsidR="00396668" w:rsidRDefault="00396668" w:rsidP="00A04C30">
      <w:pPr>
        <w:jc w:val="both"/>
        <w:rPr>
          <w:u w:color="000000"/>
          <w:lang w:val="cs-CZ" w:eastAsia="zh-CN"/>
        </w:rPr>
      </w:pPr>
      <w:r>
        <w:rPr>
          <w:u w:color="000000"/>
          <w:lang w:val="cs-CZ" w:eastAsia="zh-CN"/>
        </w:rPr>
        <w:t xml:space="preserve">Velký zájem o Evropský den sousedů </w:t>
      </w:r>
      <w:r w:rsidR="00177AC6">
        <w:rPr>
          <w:u w:color="000000"/>
          <w:lang w:val="cs-CZ" w:eastAsia="zh-CN"/>
        </w:rPr>
        <w:t>potěšil</w:t>
      </w:r>
      <w:r>
        <w:rPr>
          <w:u w:color="000000"/>
          <w:lang w:val="cs-CZ" w:eastAsia="zh-CN"/>
        </w:rPr>
        <w:t xml:space="preserve"> v loňském roce i samotné organizátory. Do akce se zapojily tisíce lidí, na 50 pořadatelů z dvaceti plzeňských organizací a na sousedských večeřích si pochutnalo 1500 strávníků. Letos jsou počty přihlášených ještě vyšší a Christian Potiron, manažer Plzně 2015, který stál u zrodu celého projektu, věří v založení nové tradice. </w:t>
      </w:r>
      <w:r w:rsidRPr="00801EFF">
        <w:rPr>
          <w:i/>
          <w:iCs/>
          <w:u w:color="000000"/>
          <w:lang w:val="cs-CZ" w:eastAsia="zh-CN"/>
        </w:rPr>
        <w:t xml:space="preserve">„K dnešnímu dni máme registrováno </w:t>
      </w:r>
      <w:r w:rsidR="0033204B">
        <w:rPr>
          <w:i/>
          <w:iCs/>
          <w:u w:color="000000"/>
          <w:lang w:val="cs-CZ" w:eastAsia="zh-CN"/>
        </w:rPr>
        <w:t>51</w:t>
      </w:r>
      <w:bookmarkStart w:id="0" w:name="_GoBack"/>
      <w:bookmarkEnd w:id="0"/>
      <w:r w:rsidRPr="00801EFF">
        <w:rPr>
          <w:i/>
          <w:iCs/>
          <w:u w:color="000000"/>
          <w:lang w:val="cs-CZ" w:eastAsia="zh-CN"/>
        </w:rPr>
        <w:t xml:space="preserve"> sousedských večeří. Registrace prostřednictvím stránek </w:t>
      </w:r>
      <w:hyperlink r:id="rId7" w:history="1">
        <w:r w:rsidRPr="00801EFF">
          <w:rPr>
            <w:rStyle w:val="Hypertextovodkaz"/>
            <w:i/>
            <w:iCs/>
            <w:u w:color="000000"/>
            <w:lang w:val="cs-CZ" w:eastAsia="zh-CN"/>
          </w:rPr>
          <w:t>www.evropskydensousedu.cz</w:t>
        </w:r>
      </w:hyperlink>
      <w:r w:rsidRPr="00801EFF">
        <w:rPr>
          <w:i/>
          <w:iCs/>
          <w:u w:color="000000"/>
          <w:lang w:val="cs-CZ" w:eastAsia="zh-CN"/>
        </w:rPr>
        <w:t xml:space="preserve"> </w:t>
      </w:r>
      <w:r>
        <w:rPr>
          <w:i/>
          <w:iCs/>
          <w:u w:color="000000"/>
          <w:lang w:val="cs-CZ" w:eastAsia="zh-CN"/>
        </w:rPr>
        <w:t>je stále</w:t>
      </w:r>
      <w:r w:rsidRPr="00801EFF">
        <w:rPr>
          <w:i/>
          <w:iCs/>
          <w:u w:color="000000"/>
          <w:lang w:val="cs-CZ" w:eastAsia="zh-CN"/>
        </w:rPr>
        <w:t xml:space="preserve"> možná, končí 15. 5. Dále máme celkem 13 Ohnisek, která budou </w:t>
      </w:r>
      <w:r>
        <w:rPr>
          <w:i/>
          <w:iCs/>
          <w:u w:color="000000"/>
          <w:lang w:val="cs-CZ" w:eastAsia="zh-CN"/>
        </w:rPr>
        <w:t xml:space="preserve">v sobotu odpoledne </w:t>
      </w:r>
      <w:r w:rsidRPr="00801EFF">
        <w:rPr>
          <w:i/>
          <w:iCs/>
          <w:u w:color="000000"/>
          <w:lang w:val="cs-CZ" w:eastAsia="zh-CN"/>
        </w:rPr>
        <w:t>nabízet pestrý kulturní program</w:t>
      </w:r>
      <w:r>
        <w:rPr>
          <w:i/>
          <w:iCs/>
          <w:u w:color="000000"/>
          <w:lang w:val="cs-CZ" w:eastAsia="zh-CN"/>
        </w:rPr>
        <w:t>,</w:t>
      </w:r>
      <w:r w:rsidRPr="00801EFF">
        <w:rPr>
          <w:i/>
          <w:iCs/>
          <w:u w:color="000000"/>
          <w:lang w:val="cs-CZ" w:eastAsia="zh-CN"/>
        </w:rPr>
        <w:t xml:space="preserve"> a na neděli jsme připravili pět různých sousedských procházek</w:t>
      </w:r>
      <w:r>
        <w:rPr>
          <w:i/>
          <w:iCs/>
          <w:u w:color="000000"/>
          <w:lang w:val="cs-CZ" w:eastAsia="zh-CN"/>
        </w:rPr>
        <w:t xml:space="preserve"> </w:t>
      </w:r>
      <w:r w:rsidRPr="00EF08BD">
        <w:rPr>
          <w:lang w:val="cs-CZ"/>
        </w:rPr>
        <w:t>s</w:t>
      </w:r>
      <w:r>
        <w:rPr>
          <w:lang w:val="cs-CZ"/>
        </w:rPr>
        <w:t> </w:t>
      </w:r>
      <w:r w:rsidRPr="00EF08BD">
        <w:rPr>
          <w:lang w:val="cs-CZ"/>
        </w:rPr>
        <w:t>pamětníky</w:t>
      </w:r>
      <w:r w:rsidRPr="00801EFF">
        <w:rPr>
          <w:i/>
          <w:iCs/>
          <w:u w:color="000000"/>
          <w:lang w:val="cs-CZ" w:eastAsia="zh-CN"/>
        </w:rPr>
        <w:t>,“</w:t>
      </w:r>
      <w:r>
        <w:rPr>
          <w:u w:color="000000"/>
          <w:lang w:val="cs-CZ" w:eastAsia="zh-CN"/>
        </w:rPr>
        <w:t xml:space="preserve"> vypočítává Christian Potiron.</w:t>
      </w:r>
    </w:p>
    <w:p w:rsidR="00396668" w:rsidRDefault="00396668" w:rsidP="00A04C30">
      <w:pPr>
        <w:jc w:val="both"/>
        <w:rPr>
          <w:u w:color="000000"/>
          <w:lang w:val="cs-CZ" w:eastAsia="zh-CN"/>
        </w:rPr>
      </w:pPr>
      <w:r>
        <w:rPr>
          <w:u w:color="000000"/>
          <w:lang w:val="cs-CZ" w:eastAsia="zh-CN"/>
        </w:rPr>
        <w:t xml:space="preserve">Program </w:t>
      </w:r>
      <w:r w:rsidRPr="00801EFF">
        <w:rPr>
          <w:b/>
          <w:bCs/>
          <w:u w:color="000000"/>
          <w:lang w:val="cs-CZ" w:eastAsia="zh-CN"/>
        </w:rPr>
        <w:t>Ohnisek</w:t>
      </w:r>
      <w:r>
        <w:rPr>
          <w:u w:color="000000"/>
          <w:lang w:val="cs-CZ" w:eastAsia="zh-CN"/>
        </w:rPr>
        <w:t xml:space="preserve">, která se na různých místech Plzně naplno rozhoří v sobotu 30. května odpoledne, byl podpořen z grantové výzvy Plzně 2015. </w:t>
      </w:r>
      <w:r w:rsidRPr="0025721D">
        <w:rPr>
          <w:u w:color="000000"/>
          <w:lang w:val="cs-CZ" w:eastAsia="zh-CN"/>
        </w:rPr>
        <w:t xml:space="preserve">V rámci výzvy </w:t>
      </w:r>
      <w:r>
        <w:rPr>
          <w:u w:color="000000"/>
          <w:lang w:val="cs-CZ" w:eastAsia="zh-CN"/>
        </w:rPr>
        <w:t>bylo mezi jednotlivá Ohniska rozděleno celkem 300 000 Kč.</w:t>
      </w:r>
      <w:r w:rsidRPr="0025721D">
        <w:rPr>
          <w:u w:color="000000"/>
          <w:lang w:val="cs-CZ" w:eastAsia="zh-CN"/>
        </w:rPr>
        <w:t xml:space="preserve"> </w:t>
      </w:r>
      <w:r>
        <w:rPr>
          <w:u w:color="000000"/>
          <w:lang w:val="cs-CZ" w:eastAsia="zh-CN"/>
        </w:rPr>
        <w:t xml:space="preserve">Návštěvníci se mohou těšit mimo jiné na hry našich babiček, vystoupení flamenca, závody zahradních traktůrků, zábavné kurzy, soutěže či </w:t>
      </w:r>
      <w:proofErr w:type="spellStart"/>
      <w:r>
        <w:rPr>
          <w:u w:color="000000"/>
          <w:lang w:val="cs-CZ" w:eastAsia="zh-CN"/>
        </w:rPr>
        <w:t>bazárek</w:t>
      </w:r>
      <w:proofErr w:type="spellEnd"/>
      <w:r>
        <w:rPr>
          <w:u w:color="000000"/>
          <w:lang w:val="cs-CZ" w:eastAsia="zh-CN"/>
        </w:rPr>
        <w:t xml:space="preserve"> pro děti a také na celou řadu hudebních a tanečních produkcí. </w:t>
      </w:r>
      <w:r>
        <w:t xml:space="preserve">Program se </w:t>
      </w:r>
      <w:r w:rsidRPr="00177AC6">
        <w:rPr>
          <w:lang w:val="cs-CZ"/>
        </w:rPr>
        <w:t xml:space="preserve">odehraje </w:t>
      </w:r>
      <w:proofErr w:type="gramStart"/>
      <w:r w:rsidRPr="00177AC6">
        <w:rPr>
          <w:lang w:val="cs-CZ"/>
        </w:rPr>
        <w:t>na</w:t>
      </w:r>
      <w:proofErr w:type="gramEnd"/>
      <w:r w:rsidRPr="00177AC6">
        <w:rPr>
          <w:lang w:val="cs-CZ"/>
        </w:rPr>
        <w:t xml:space="preserve"> Mikulášském náměstí, Vinicích u dobrovolnického centra </w:t>
      </w:r>
      <w:proofErr w:type="spellStart"/>
      <w:r w:rsidRPr="00177AC6">
        <w:rPr>
          <w:lang w:val="cs-CZ"/>
        </w:rPr>
        <w:t>DoRA</w:t>
      </w:r>
      <w:proofErr w:type="spellEnd"/>
      <w:r w:rsidRPr="00177AC6">
        <w:rPr>
          <w:lang w:val="cs-CZ"/>
        </w:rPr>
        <w:t>, ve Lhotě u Mušky, na Lochotíně v ul. K. Světlé, na Bolevecké návsi, v komunitní zahradě Pod Vinicemi, v zámeckém parku v Křimicích, u Totemu na Bolevci, na borském nádraží Plzeň Zastávka, na Městské plovárně u Radbuzy, náměstí T. G. Masaryka a Husově náměstí, ale třeba i v centru Plzně na nové pěší zóně v Riegrově ulici.</w:t>
      </w:r>
      <w:r>
        <w:t xml:space="preserve">  </w:t>
      </w:r>
    </w:p>
    <w:p w:rsidR="00396668" w:rsidRDefault="00396668" w:rsidP="00A04C30">
      <w:pPr>
        <w:jc w:val="both"/>
        <w:rPr>
          <w:u w:color="000000"/>
          <w:lang w:val="cs-CZ" w:eastAsia="zh-CN"/>
        </w:rPr>
      </w:pPr>
      <w:r>
        <w:rPr>
          <w:u w:color="000000"/>
          <w:lang w:val="cs-CZ" w:eastAsia="zh-CN"/>
        </w:rPr>
        <w:t xml:space="preserve">Od 17 hodin se v sobotu 30. května začnou rozjíždět přímo před domy Plzeňanů </w:t>
      </w:r>
      <w:r w:rsidRPr="00F441D0">
        <w:rPr>
          <w:b/>
          <w:bCs/>
          <w:u w:color="000000"/>
          <w:lang w:val="cs-CZ" w:eastAsia="zh-CN"/>
        </w:rPr>
        <w:t>sousedské večeře</w:t>
      </w:r>
      <w:r>
        <w:rPr>
          <w:u w:color="000000"/>
          <w:lang w:val="cs-CZ" w:eastAsia="zh-CN"/>
        </w:rPr>
        <w:t xml:space="preserve">. </w:t>
      </w:r>
      <w:r w:rsidR="00BE38AF">
        <w:rPr>
          <w:u w:color="000000"/>
          <w:lang w:val="cs-CZ" w:eastAsia="zh-CN"/>
        </w:rPr>
        <w:t>Zájemce</w:t>
      </w:r>
      <w:r>
        <w:rPr>
          <w:u w:color="000000"/>
          <w:lang w:val="cs-CZ" w:eastAsia="zh-CN"/>
        </w:rPr>
        <w:t>, kteří se přihlásili</w:t>
      </w:r>
      <w:r w:rsidR="00BE38AF" w:rsidRPr="00BE38AF">
        <w:rPr>
          <w:u w:color="000000"/>
          <w:lang w:val="cs-CZ" w:eastAsia="zh-CN"/>
        </w:rPr>
        <w:t xml:space="preserve"> </w:t>
      </w:r>
      <w:r w:rsidR="00BE38AF">
        <w:rPr>
          <w:u w:color="000000"/>
          <w:lang w:val="cs-CZ" w:eastAsia="zh-CN"/>
        </w:rPr>
        <w:t>předem</w:t>
      </w:r>
      <w:r>
        <w:rPr>
          <w:u w:color="000000"/>
          <w:lang w:val="cs-CZ" w:eastAsia="zh-CN"/>
        </w:rPr>
        <w:t xml:space="preserve">, podpoří organizátoři dárkovým balíčkem regionálních potravin a umožní jim, vybrat si z nabídky hudebních představení. Pomohou také se záborem veřejného prostranství, ale zbytek už je na lidech, kteří se přihlásili, a na jejich sousedech. </w:t>
      </w:r>
      <w:r w:rsidRPr="00883661">
        <w:rPr>
          <w:i/>
          <w:iCs/>
          <w:u w:color="000000"/>
          <w:lang w:val="cs-CZ" w:eastAsia="zh-CN"/>
        </w:rPr>
        <w:t xml:space="preserve">„Rádi všem </w:t>
      </w:r>
      <w:r w:rsidRPr="00883661">
        <w:rPr>
          <w:i/>
          <w:iCs/>
          <w:u w:color="000000"/>
          <w:lang w:val="cs-CZ" w:eastAsia="zh-CN"/>
        </w:rPr>
        <w:lastRenderedPageBreak/>
        <w:t xml:space="preserve">pomůžeme s nápady, jak sousedskou večeři pojmout, zajímavé tipy, jako například výstavka, fotografií, kulinářská soutěž nebo seznamovací hry najdou </w:t>
      </w:r>
      <w:r>
        <w:rPr>
          <w:i/>
          <w:iCs/>
          <w:u w:color="000000"/>
          <w:lang w:val="cs-CZ" w:eastAsia="zh-CN"/>
        </w:rPr>
        <w:t>zájemci</w:t>
      </w:r>
      <w:r w:rsidRPr="00883661">
        <w:rPr>
          <w:i/>
          <w:iCs/>
          <w:u w:color="000000"/>
          <w:lang w:val="cs-CZ" w:eastAsia="zh-CN"/>
        </w:rPr>
        <w:t xml:space="preserve"> také na našem webu,“</w:t>
      </w:r>
      <w:r>
        <w:rPr>
          <w:u w:color="000000"/>
          <w:lang w:val="cs-CZ" w:eastAsia="zh-CN"/>
        </w:rPr>
        <w:t xml:space="preserve"> říká Eva </w:t>
      </w:r>
      <w:proofErr w:type="spellStart"/>
      <w:r>
        <w:rPr>
          <w:u w:color="000000"/>
          <w:lang w:val="cs-CZ" w:eastAsia="zh-CN"/>
        </w:rPr>
        <w:t>Haunerová</w:t>
      </w:r>
      <w:proofErr w:type="spellEnd"/>
      <w:r>
        <w:rPr>
          <w:u w:color="000000"/>
          <w:lang w:val="cs-CZ" w:eastAsia="zh-CN"/>
        </w:rPr>
        <w:t>, produkční Evropského dne sousedů.</w:t>
      </w:r>
    </w:p>
    <w:p w:rsidR="00396668" w:rsidRPr="00A97EEF" w:rsidRDefault="00396668" w:rsidP="00A97EEF">
      <w:pPr>
        <w:pStyle w:val="Normlnweb"/>
        <w:spacing w:line="276" w:lineRule="auto"/>
        <w:rPr>
          <w:rFonts w:ascii="Calibri" w:hAnsi="Calibri"/>
          <w:sz w:val="22"/>
          <w:szCs w:val="22"/>
          <w:u w:color="000000"/>
          <w:lang w:eastAsia="zh-CN"/>
        </w:rPr>
      </w:pPr>
      <w:r>
        <w:rPr>
          <w:rFonts w:ascii="Calibri" w:hAnsi="Calibri"/>
          <w:sz w:val="22"/>
          <w:szCs w:val="22"/>
          <w:u w:color="000000"/>
          <w:lang w:eastAsia="zh-CN"/>
        </w:rPr>
        <w:t>N</w:t>
      </w:r>
      <w:r w:rsidRPr="00A97EEF">
        <w:rPr>
          <w:rFonts w:ascii="Calibri" w:hAnsi="Calibri"/>
          <w:sz w:val="22"/>
          <w:szCs w:val="22"/>
          <w:u w:color="000000"/>
          <w:lang w:eastAsia="zh-CN"/>
        </w:rPr>
        <w:t xml:space="preserve">eděli </w:t>
      </w:r>
      <w:r>
        <w:rPr>
          <w:rFonts w:ascii="Calibri" w:hAnsi="Calibri"/>
          <w:sz w:val="22"/>
          <w:szCs w:val="22"/>
          <w:u w:color="000000"/>
          <w:lang w:eastAsia="zh-CN"/>
        </w:rPr>
        <w:t>od 10 nebo 14 hodin zpestří</w:t>
      </w:r>
      <w:r w:rsidRPr="00A97EEF">
        <w:rPr>
          <w:rFonts w:ascii="Calibri" w:hAnsi="Calibri"/>
          <w:sz w:val="22"/>
          <w:szCs w:val="22"/>
          <w:u w:color="000000"/>
          <w:lang w:eastAsia="zh-CN"/>
        </w:rPr>
        <w:t xml:space="preserve"> </w:t>
      </w:r>
      <w:r>
        <w:rPr>
          <w:rFonts w:ascii="Calibri" w:hAnsi="Calibri"/>
          <w:b/>
          <w:bCs/>
          <w:sz w:val="22"/>
          <w:szCs w:val="22"/>
          <w:u w:color="000000"/>
          <w:lang w:eastAsia="zh-CN"/>
        </w:rPr>
        <w:t>komentované sousedské procházky</w:t>
      </w:r>
      <w:r>
        <w:rPr>
          <w:rFonts w:ascii="Calibri" w:hAnsi="Calibri"/>
          <w:sz w:val="22"/>
          <w:szCs w:val="22"/>
          <w:u w:color="000000"/>
          <w:lang w:eastAsia="zh-CN"/>
        </w:rPr>
        <w:t>, které</w:t>
      </w:r>
      <w:r w:rsidRPr="00A97EEF">
        <w:rPr>
          <w:rFonts w:ascii="Calibri" w:hAnsi="Calibri"/>
          <w:sz w:val="22"/>
          <w:szCs w:val="22"/>
          <w:u w:color="000000"/>
          <w:lang w:eastAsia="zh-CN"/>
        </w:rPr>
        <w:t xml:space="preserve"> přiblíží nejen architekturu, ale také vztahy, osobní příběhy a </w:t>
      </w:r>
      <w:r>
        <w:rPr>
          <w:rFonts w:ascii="Calibri" w:hAnsi="Calibri"/>
          <w:sz w:val="22"/>
          <w:szCs w:val="22"/>
          <w:u w:color="000000"/>
          <w:lang w:eastAsia="zh-CN"/>
        </w:rPr>
        <w:t>místa, kam nemá běžný turista šanci zavítat. Zájemci si mohou vybrat, zda s</w:t>
      </w:r>
      <w:r w:rsidRPr="00A97EEF">
        <w:rPr>
          <w:rFonts w:ascii="Calibri" w:hAnsi="Calibri"/>
          <w:sz w:val="22"/>
          <w:szCs w:val="22"/>
          <w:u w:color="000000"/>
          <w:lang w:eastAsia="zh-CN"/>
        </w:rPr>
        <w:t xml:space="preserve">polu s pamětníky </w:t>
      </w:r>
      <w:r>
        <w:rPr>
          <w:rFonts w:ascii="Calibri" w:hAnsi="Calibri"/>
          <w:sz w:val="22"/>
          <w:szCs w:val="22"/>
          <w:u w:color="000000"/>
          <w:lang w:eastAsia="zh-CN"/>
        </w:rPr>
        <w:t xml:space="preserve">i odborníky projdou </w:t>
      </w:r>
      <w:r w:rsidRPr="00A97EEF">
        <w:rPr>
          <w:rFonts w:ascii="Calibri" w:hAnsi="Calibri"/>
          <w:sz w:val="22"/>
          <w:szCs w:val="22"/>
          <w:u w:color="000000"/>
          <w:lang w:eastAsia="zh-CN"/>
        </w:rPr>
        <w:t>Vi</w:t>
      </w:r>
      <w:r>
        <w:rPr>
          <w:rFonts w:ascii="Calibri" w:hAnsi="Calibri"/>
          <w:sz w:val="22"/>
          <w:szCs w:val="22"/>
          <w:u w:color="000000"/>
          <w:lang w:eastAsia="zh-CN"/>
        </w:rPr>
        <w:t>lovou čtvrtí na Lochotíně, vrátí se do </w:t>
      </w:r>
      <w:r w:rsidRPr="00A97EEF">
        <w:rPr>
          <w:rFonts w:ascii="Calibri" w:hAnsi="Calibri"/>
          <w:sz w:val="22"/>
          <w:szCs w:val="22"/>
          <w:u w:color="000000"/>
          <w:lang w:eastAsia="zh-CN"/>
        </w:rPr>
        <w:t>časů První republiky</w:t>
      </w:r>
      <w:r>
        <w:rPr>
          <w:rFonts w:ascii="Calibri" w:hAnsi="Calibri"/>
          <w:sz w:val="22"/>
          <w:szCs w:val="22"/>
          <w:u w:color="000000"/>
          <w:lang w:eastAsia="zh-CN"/>
        </w:rPr>
        <w:t xml:space="preserve"> nebo se seznámí </w:t>
      </w:r>
      <w:r w:rsidRPr="00A97EEF">
        <w:rPr>
          <w:rFonts w:ascii="Calibri" w:hAnsi="Calibri"/>
          <w:sz w:val="22"/>
          <w:szCs w:val="22"/>
          <w:u w:color="000000"/>
          <w:lang w:eastAsia="zh-CN"/>
        </w:rPr>
        <w:t xml:space="preserve">se zákulisím velkoměsta a </w:t>
      </w:r>
      <w:r>
        <w:rPr>
          <w:rFonts w:ascii="Calibri" w:hAnsi="Calibri"/>
          <w:sz w:val="22"/>
          <w:szCs w:val="22"/>
          <w:u w:color="000000"/>
          <w:lang w:eastAsia="zh-CN"/>
        </w:rPr>
        <w:t>zjistí</w:t>
      </w:r>
      <w:r w:rsidRPr="00A97EEF">
        <w:rPr>
          <w:rFonts w:ascii="Calibri" w:hAnsi="Calibri"/>
          <w:sz w:val="22"/>
          <w:szCs w:val="22"/>
          <w:u w:color="000000"/>
          <w:lang w:eastAsia="zh-CN"/>
        </w:rPr>
        <w:t>, Jak se žije na „Place“.</w:t>
      </w:r>
      <w:r>
        <w:rPr>
          <w:rFonts w:ascii="Calibri" w:hAnsi="Calibri"/>
          <w:sz w:val="22"/>
          <w:szCs w:val="22"/>
          <w:u w:color="000000"/>
          <w:lang w:eastAsia="zh-CN"/>
        </w:rPr>
        <w:t xml:space="preserve"> Podívat se mohou </w:t>
      </w:r>
      <w:r w:rsidRPr="00A97EEF">
        <w:rPr>
          <w:rFonts w:ascii="Calibri" w:hAnsi="Calibri"/>
          <w:sz w:val="22"/>
          <w:szCs w:val="22"/>
          <w:u w:color="000000"/>
          <w:lang w:eastAsia="zh-CN"/>
        </w:rPr>
        <w:t>i na Staré a nové centrum Plzně a za Dětm</w:t>
      </w:r>
      <w:r>
        <w:rPr>
          <w:rFonts w:ascii="Calibri" w:hAnsi="Calibri"/>
          <w:sz w:val="22"/>
          <w:szCs w:val="22"/>
          <w:u w:color="000000"/>
          <w:lang w:eastAsia="zh-CN"/>
        </w:rPr>
        <w:t>i Bolevce. Vstup na každou z procházek stojí</w:t>
      </w:r>
      <w:r w:rsidRPr="00A97EEF">
        <w:rPr>
          <w:rFonts w:ascii="Calibri" w:hAnsi="Calibri"/>
          <w:sz w:val="22"/>
          <w:szCs w:val="22"/>
          <w:u w:color="000000"/>
          <w:lang w:eastAsia="zh-CN"/>
        </w:rPr>
        <w:t xml:space="preserve"> v předprodeji 50 Kč</w:t>
      </w:r>
      <w:r>
        <w:rPr>
          <w:rFonts w:ascii="Calibri" w:hAnsi="Calibri"/>
          <w:sz w:val="22"/>
          <w:szCs w:val="22"/>
          <w:u w:color="000000"/>
          <w:lang w:eastAsia="zh-CN"/>
        </w:rPr>
        <w:t xml:space="preserve"> a na </w:t>
      </w:r>
      <w:r w:rsidRPr="00A97EEF">
        <w:rPr>
          <w:rFonts w:ascii="Calibri" w:hAnsi="Calibri"/>
          <w:sz w:val="22"/>
          <w:szCs w:val="22"/>
          <w:u w:color="000000"/>
          <w:lang w:eastAsia="zh-CN"/>
        </w:rPr>
        <w:t xml:space="preserve">místě 100 Kč. Většina procházek bývá dopředu vyprodaných. </w:t>
      </w:r>
    </w:p>
    <w:p w:rsidR="00396668" w:rsidRDefault="00396668" w:rsidP="001169A0">
      <w:pPr>
        <w:pStyle w:val="TextA"/>
        <w:spacing w:line="276" w:lineRule="auto"/>
        <w:jc w:val="both"/>
        <w:rPr>
          <w:rFonts w:ascii="Calibri" w:hAnsi="Calibri" w:cs="Calibri"/>
          <w:color w:val="auto"/>
          <w:sz w:val="22"/>
          <w:szCs w:val="22"/>
          <w:lang w:val="cs-CZ" w:eastAsia="zh-CN"/>
        </w:rPr>
      </w:pPr>
      <w:r>
        <w:rPr>
          <w:rFonts w:ascii="Calibri" w:hAnsi="Calibri" w:cs="Calibri"/>
          <w:color w:val="auto"/>
          <w:sz w:val="22"/>
          <w:szCs w:val="22"/>
          <w:lang w:val="cs-CZ" w:eastAsia="zh-CN"/>
        </w:rPr>
        <w:t xml:space="preserve">Letošní Den sousedů zve ve dnech 29. až 30. května i na </w:t>
      </w:r>
      <w:r w:rsidRPr="004904FE">
        <w:rPr>
          <w:rFonts w:ascii="Calibri" w:hAnsi="Calibri" w:cs="Calibri"/>
          <w:b/>
          <w:bCs/>
          <w:color w:val="auto"/>
          <w:sz w:val="22"/>
          <w:szCs w:val="22"/>
          <w:lang w:val="cs-CZ" w:eastAsia="zh-CN"/>
        </w:rPr>
        <w:t>partnerské akce</w:t>
      </w:r>
      <w:r>
        <w:rPr>
          <w:rFonts w:ascii="Calibri" w:hAnsi="Calibri" w:cs="Calibri"/>
          <w:color w:val="auto"/>
          <w:sz w:val="22"/>
          <w:szCs w:val="22"/>
          <w:lang w:val="cs-CZ" w:eastAsia="zh-CN"/>
        </w:rPr>
        <w:t xml:space="preserve">. Patří mezi ně Noc kostelů, Jízda historických vozidel okolím Plzně, zábavné odpoledne 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cs-CZ" w:eastAsia="zh-CN"/>
        </w:rPr>
        <w:t>Jetelovka</w:t>
      </w:r>
      <w:proofErr w:type="spellEnd"/>
      <w:r>
        <w:rPr>
          <w:rFonts w:ascii="Calibri" w:hAnsi="Calibri" w:cs="Calibri"/>
          <w:color w:val="auto"/>
          <w:sz w:val="22"/>
          <w:szCs w:val="22"/>
          <w:lang w:val="cs-CZ" w:eastAsia="zh-CN"/>
        </w:rPr>
        <w:t>, Řemeslný jarmark v </w:t>
      </w:r>
      <w:proofErr w:type="spellStart"/>
      <w:r>
        <w:rPr>
          <w:rFonts w:ascii="Calibri" w:hAnsi="Calibri" w:cs="Calibri"/>
          <w:color w:val="auto"/>
          <w:sz w:val="22"/>
          <w:szCs w:val="22"/>
          <w:lang w:val="cs-CZ" w:eastAsia="zh-CN"/>
        </w:rPr>
        <w:t>Dýšině</w:t>
      </w:r>
      <w:proofErr w:type="spellEnd"/>
      <w:r>
        <w:rPr>
          <w:rFonts w:ascii="Calibri" w:hAnsi="Calibri" w:cs="Calibri"/>
          <w:color w:val="auto"/>
          <w:sz w:val="22"/>
          <w:szCs w:val="22"/>
          <w:lang w:val="cs-CZ" w:eastAsia="zh-CN"/>
        </w:rPr>
        <w:t xml:space="preserve"> či Turecký večer.</w:t>
      </w:r>
    </w:p>
    <w:p w:rsidR="00396668" w:rsidRDefault="00396668" w:rsidP="001169A0">
      <w:pPr>
        <w:pStyle w:val="TextA"/>
        <w:spacing w:line="276" w:lineRule="auto"/>
        <w:jc w:val="both"/>
        <w:rPr>
          <w:rFonts w:ascii="Calibri" w:hAnsi="Calibri" w:cs="Calibri"/>
          <w:color w:val="auto"/>
          <w:sz w:val="22"/>
          <w:szCs w:val="22"/>
          <w:lang w:val="cs-CZ" w:eastAsia="zh-CN"/>
        </w:rPr>
      </w:pPr>
    </w:p>
    <w:p w:rsidR="00396668" w:rsidRPr="004F54E2" w:rsidRDefault="00396668" w:rsidP="004F54E2">
      <w:pPr>
        <w:pStyle w:val="TextA"/>
        <w:spacing w:line="276" w:lineRule="auto"/>
        <w:jc w:val="both"/>
        <w:rPr>
          <w:rFonts w:ascii="Calibri" w:hAnsi="Calibri" w:cs="Calibri"/>
          <w:color w:val="auto"/>
          <w:sz w:val="22"/>
          <w:szCs w:val="22"/>
          <w:lang w:val="cs-CZ" w:eastAsia="zh-CN"/>
        </w:rPr>
      </w:pPr>
      <w:r w:rsidRPr="004F54E2">
        <w:rPr>
          <w:rFonts w:ascii="Calibri" w:hAnsi="Calibri" w:cs="Calibri"/>
          <w:b/>
          <w:bCs/>
          <w:color w:val="auto"/>
          <w:sz w:val="22"/>
          <w:szCs w:val="22"/>
          <w:lang w:val="cs-CZ" w:eastAsia="zh-CN"/>
        </w:rPr>
        <w:t>Evropský den sousedů</w:t>
      </w:r>
      <w:r w:rsidRPr="004F54E2">
        <w:rPr>
          <w:rFonts w:ascii="Calibri" w:hAnsi="Calibri" w:cs="Calibri"/>
          <w:color w:val="auto"/>
          <w:sz w:val="22"/>
          <w:szCs w:val="22"/>
          <w:lang w:val="cs-CZ" w:eastAsia="zh-CN"/>
        </w:rPr>
        <w:t xml:space="preserve"> vznikl v Paříži roku 1999 a pořádá se ve stovkách evropských měst za účasti několika milionů lidí. Plzeň se k oslavám Evropského dne sousedů přidala vloni poprvé a pod hlavičkou projektu Evropského hlavního města kultury tak navázala na Den </w:t>
      </w:r>
      <w:proofErr w:type="spellStart"/>
      <w:r w:rsidRPr="004F54E2">
        <w:rPr>
          <w:rFonts w:ascii="Calibri" w:hAnsi="Calibri" w:cs="Calibri"/>
          <w:color w:val="auto"/>
          <w:sz w:val="22"/>
          <w:szCs w:val="22"/>
          <w:lang w:val="cs-CZ" w:eastAsia="zh-CN"/>
        </w:rPr>
        <w:t>Meliny</w:t>
      </w:r>
      <w:proofErr w:type="spellEnd"/>
      <w:r w:rsidRPr="004F54E2">
        <w:rPr>
          <w:rFonts w:ascii="Calibri" w:hAnsi="Calibri" w:cs="Calibri"/>
          <w:color w:val="auto"/>
          <w:sz w:val="22"/>
          <w:szCs w:val="22"/>
          <w:lang w:val="cs-CZ" w:eastAsia="zh-CN"/>
        </w:rPr>
        <w:t xml:space="preserve"> </w:t>
      </w:r>
      <w:proofErr w:type="spellStart"/>
      <w:r w:rsidRPr="004F54E2">
        <w:rPr>
          <w:rFonts w:ascii="Calibri" w:hAnsi="Calibri" w:cs="Calibri"/>
          <w:color w:val="auto"/>
          <w:sz w:val="22"/>
          <w:szCs w:val="22"/>
          <w:lang w:val="cs-CZ" w:eastAsia="zh-CN"/>
        </w:rPr>
        <w:t>Mercouri</w:t>
      </w:r>
      <w:proofErr w:type="spellEnd"/>
      <w:r w:rsidRPr="004F54E2">
        <w:rPr>
          <w:rFonts w:ascii="Calibri" w:hAnsi="Calibri" w:cs="Calibri"/>
          <w:color w:val="auto"/>
          <w:sz w:val="22"/>
          <w:szCs w:val="22"/>
          <w:lang w:val="cs-CZ" w:eastAsia="zh-CN"/>
        </w:rPr>
        <w:t xml:space="preserve">. </w:t>
      </w:r>
    </w:p>
    <w:p w:rsidR="00396668" w:rsidRPr="001169A0" w:rsidRDefault="00396668" w:rsidP="004F54E2">
      <w:pPr>
        <w:pStyle w:val="Prosttext"/>
        <w:spacing w:line="276" w:lineRule="auto"/>
        <w:rPr>
          <w:u w:color="000000"/>
          <w:lang w:eastAsia="zh-CN"/>
        </w:rPr>
      </w:pPr>
      <w:r w:rsidRPr="001169A0">
        <w:rPr>
          <w:u w:color="000000"/>
          <w:lang w:eastAsia="zh-CN"/>
        </w:rPr>
        <w:t xml:space="preserve">Smyslem </w:t>
      </w:r>
      <w:r>
        <w:rPr>
          <w:u w:color="000000"/>
          <w:lang w:eastAsia="zh-CN"/>
        </w:rPr>
        <w:t xml:space="preserve">Evropského dne sousedů </w:t>
      </w:r>
      <w:r w:rsidRPr="001169A0">
        <w:rPr>
          <w:u w:color="000000"/>
          <w:lang w:eastAsia="zh-CN"/>
        </w:rPr>
        <w:t>je zastavit se v dnešním uspěchaném světě, společně strávit čas a blíže poznat ty, kteří bydlí v našem nejbližším okolí, ale i příběh místa, kde žijeme.</w:t>
      </w:r>
    </w:p>
    <w:p w:rsidR="00396668" w:rsidRDefault="00396668" w:rsidP="004F54E2">
      <w:pPr>
        <w:pStyle w:val="TextA"/>
        <w:spacing w:line="276" w:lineRule="auto"/>
        <w:jc w:val="both"/>
        <w:rPr>
          <w:rFonts w:ascii="Calibri" w:hAnsi="Calibri" w:cs="Calibri"/>
          <w:color w:val="auto"/>
          <w:sz w:val="22"/>
          <w:szCs w:val="22"/>
          <w:lang w:val="cs-CZ" w:eastAsia="zh-CN"/>
        </w:rPr>
      </w:pPr>
    </w:p>
    <w:p w:rsidR="00396668" w:rsidRDefault="00396668" w:rsidP="001169A0">
      <w:pPr>
        <w:pStyle w:val="TextA"/>
        <w:spacing w:line="276" w:lineRule="auto"/>
        <w:jc w:val="both"/>
        <w:rPr>
          <w:rFonts w:ascii="Calibri" w:hAnsi="Calibri" w:cs="Calibri"/>
          <w:color w:val="auto"/>
          <w:sz w:val="22"/>
          <w:szCs w:val="22"/>
          <w:lang w:val="cs-CZ" w:eastAsia="zh-CN"/>
        </w:rPr>
      </w:pPr>
    </w:p>
    <w:p w:rsidR="00396668" w:rsidRPr="002D274B" w:rsidRDefault="00396668" w:rsidP="001169A0">
      <w:pPr>
        <w:pStyle w:val="TextA"/>
        <w:spacing w:line="276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lang w:val="cs-CZ" w:eastAsia="zh-CN"/>
        </w:rPr>
      </w:pPr>
      <w:r w:rsidRPr="002D274B">
        <w:rPr>
          <w:rFonts w:ascii="Calibri" w:hAnsi="Calibri" w:cs="Calibri"/>
          <w:b/>
          <w:bCs/>
          <w:color w:val="auto"/>
          <w:sz w:val="22"/>
          <w:szCs w:val="22"/>
          <w:lang w:val="cs-CZ" w:eastAsia="zh-CN"/>
        </w:rPr>
        <w:t>Program Evropského dne sousedů Plzeň 2015:</w:t>
      </w:r>
    </w:p>
    <w:p w:rsidR="00396668" w:rsidRDefault="00396668" w:rsidP="00763E6C">
      <w:pPr>
        <w:numPr>
          <w:ilvl w:val="0"/>
          <w:numId w:val="1"/>
        </w:numPr>
        <w:spacing w:before="100" w:beforeAutospacing="1" w:after="100" w:afterAutospacing="1" w:line="240" w:lineRule="auto"/>
        <w:rPr>
          <w:u w:color="000000"/>
          <w:lang w:val="cs-CZ" w:eastAsia="zh-CN"/>
        </w:rPr>
      </w:pPr>
      <w:r w:rsidRPr="00763E6C">
        <w:rPr>
          <w:u w:color="000000"/>
          <w:lang w:val="cs-CZ" w:eastAsia="zh-CN"/>
        </w:rPr>
        <w:t xml:space="preserve">sobota 30. 5. </w:t>
      </w:r>
      <w:r>
        <w:rPr>
          <w:u w:color="000000"/>
          <w:lang w:val="cs-CZ" w:eastAsia="zh-CN"/>
        </w:rPr>
        <w:t>odpoledne a večer</w:t>
      </w:r>
      <w:r w:rsidRPr="00763E6C">
        <w:rPr>
          <w:u w:color="000000"/>
          <w:lang w:val="cs-CZ" w:eastAsia="zh-CN"/>
        </w:rPr>
        <w:t xml:space="preserve">, kulturní program </w:t>
      </w:r>
      <w:r>
        <w:rPr>
          <w:u w:color="000000"/>
          <w:lang w:val="cs-CZ" w:eastAsia="zh-CN"/>
        </w:rPr>
        <w:t xml:space="preserve">v ohniscích </w:t>
      </w:r>
      <w:r w:rsidRPr="00763E6C">
        <w:rPr>
          <w:u w:color="000000"/>
          <w:lang w:val="cs-CZ" w:eastAsia="zh-CN"/>
        </w:rPr>
        <w:t>na vybraných místech městských částí</w:t>
      </w:r>
    </w:p>
    <w:p w:rsidR="00396668" w:rsidRPr="00763E6C" w:rsidRDefault="00396668" w:rsidP="00763E6C">
      <w:pPr>
        <w:numPr>
          <w:ilvl w:val="0"/>
          <w:numId w:val="1"/>
        </w:numPr>
        <w:spacing w:before="100" w:beforeAutospacing="1" w:after="100" w:afterAutospacing="1" w:line="240" w:lineRule="auto"/>
        <w:rPr>
          <w:u w:color="000000"/>
          <w:lang w:val="cs-CZ" w:eastAsia="zh-CN"/>
        </w:rPr>
      </w:pPr>
      <w:r w:rsidRPr="00763E6C">
        <w:rPr>
          <w:u w:color="000000"/>
          <w:lang w:val="cs-CZ" w:eastAsia="zh-CN"/>
        </w:rPr>
        <w:t xml:space="preserve">sobota 30. 5. od 17.00 h, </w:t>
      </w:r>
      <w:hyperlink r:id="rId8" w:history="1">
        <w:r w:rsidRPr="00763E6C">
          <w:rPr>
            <w:u w:color="000000"/>
            <w:lang w:val="cs-CZ" w:eastAsia="zh-CN"/>
          </w:rPr>
          <w:t>sousedské večeře</w:t>
        </w:r>
      </w:hyperlink>
      <w:r w:rsidRPr="00763E6C">
        <w:rPr>
          <w:u w:color="000000"/>
          <w:lang w:val="cs-CZ" w:eastAsia="zh-CN"/>
        </w:rPr>
        <w:t xml:space="preserve"> před a za domy po celé Plzni</w:t>
      </w:r>
    </w:p>
    <w:p w:rsidR="00396668" w:rsidRPr="00763E6C" w:rsidRDefault="00396668" w:rsidP="00763E6C">
      <w:pPr>
        <w:numPr>
          <w:ilvl w:val="0"/>
          <w:numId w:val="1"/>
        </w:numPr>
        <w:spacing w:before="100" w:beforeAutospacing="1" w:after="100" w:afterAutospacing="1" w:line="240" w:lineRule="auto"/>
        <w:rPr>
          <w:u w:color="000000"/>
          <w:lang w:val="cs-CZ" w:eastAsia="zh-CN"/>
        </w:rPr>
      </w:pPr>
      <w:r w:rsidRPr="00763E6C">
        <w:rPr>
          <w:u w:color="000000"/>
          <w:lang w:val="cs-CZ" w:eastAsia="zh-CN"/>
        </w:rPr>
        <w:t xml:space="preserve">neděle 31. 5. v 10.00 a 14.00 h, </w:t>
      </w:r>
      <w:hyperlink r:id="rId9" w:history="1">
        <w:r w:rsidRPr="00763E6C">
          <w:rPr>
            <w:u w:color="000000"/>
            <w:lang w:val="cs-CZ" w:eastAsia="zh-CN"/>
          </w:rPr>
          <w:t>procházky</w:t>
        </w:r>
      </w:hyperlink>
      <w:r w:rsidRPr="00763E6C">
        <w:rPr>
          <w:u w:color="000000"/>
          <w:lang w:val="cs-CZ" w:eastAsia="zh-CN"/>
        </w:rPr>
        <w:t xml:space="preserve"> s pamětníky po městských částech</w:t>
      </w:r>
    </w:p>
    <w:p w:rsidR="00396668" w:rsidRPr="00D317B3" w:rsidRDefault="00396668" w:rsidP="001169A0">
      <w:pPr>
        <w:pStyle w:val="TextA"/>
        <w:spacing w:line="276" w:lineRule="auto"/>
        <w:jc w:val="both"/>
        <w:rPr>
          <w:rFonts w:ascii="Calibri" w:hAnsi="Calibri" w:cs="Calibri"/>
          <w:color w:val="auto"/>
          <w:sz w:val="22"/>
          <w:szCs w:val="22"/>
          <w:lang w:val="cs-CZ" w:eastAsia="zh-CN"/>
        </w:rPr>
      </w:pPr>
    </w:p>
    <w:p w:rsidR="00396668" w:rsidRPr="00485E73" w:rsidRDefault="00396668" w:rsidP="00570A23">
      <w:pPr>
        <w:pStyle w:val="TextA"/>
        <w:jc w:val="both"/>
        <w:rPr>
          <w:rStyle w:val="Hypertextovodkaz"/>
          <w:rFonts w:ascii="Calibri" w:hAnsi="Calibri" w:cs="Calibri"/>
          <w:sz w:val="22"/>
          <w:szCs w:val="22"/>
          <w:lang w:val="cs-CZ" w:eastAsia="en-US"/>
        </w:rPr>
      </w:pPr>
      <w:r>
        <w:rPr>
          <w:rFonts w:ascii="Calibri" w:hAnsi="Calibri" w:cs="Calibri"/>
          <w:color w:val="auto"/>
          <w:sz w:val="22"/>
          <w:szCs w:val="22"/>
          <w:lang w:val="cs-CZ"/>
        </w:rPr>
        <w:t xml:space="preserve">Více informací </w:t>
      </w:r>
      <w:r w:rsidRPr="00136649">
        <w:rPr>
          <w:rFonts w:ascii="Calibri" w:hAnsi="Calibri" w:cs="Calibri"/>
          <w:color w:val="auto"/>
          <w:sz w:val="22"/>
          <w:szCs w:val="22"/>
          <w:lang w:val="cs-CZ"/>
        </w:rPr>
        <w:t xml:space="preserve">na </w:t>
      </w:r>
      <w:hyperlink r:id="rId10" w:history="1">
        <w:r w:rsidRPr="00485E73">
          <w:rPr>
            <w:rStyle w:val="Hypertextovodkaz"/>
            <w:rFonts w:ascii="Calibri" w:hAnsi="Calibri" w:cs="Calibri"/>
            <w:sz w:val="22"/>
            <w:szCs w:val="22"/>
            <w:lang w:val="cs-CZ" w:eastAsia="en-US"/>
          </w:rPr>
          <w:t>www.evropskydensousedu.cz</w:t>
        </w:r>
      </w:hyperlink>
      <w:r w:rsidRPr="00345D5E">
        <w:rPr>
          <w:rStyle w:val="Hypertextovodkaz"/>
          <w:lang w:val="de-DE" w:eastAsia="en-US"/>
        </w:rPr>
        <w:t xml:space="preserve"> </w:t>
      </w:r>
    </w:p>
    <w:p w:rsidR="00396668" w:rsidRPr="00485E73" w:rsidRDefault="00396668" w:rsidP="002C5978">
      <w:pPr>
        <w:pStyle w:val="TextA"/>
        <w:rPr>
          <w:rStyle w:val="Hypertextovodkaz"/>
          <w:rFonts w:ascii="Calibri" w:hAnsi="Calibri" w:cs="Calibri"/>
          <w:sz w:val="22"/>
          <w:szCs w:val="22"/>
          <w:lang w:val="cs-CZ" w:eastAsia="en-US"/>
        </w:rPr>
      </w:pPr>
    </w:p>
    <w:p w:rsidR="00396668" w:rsidRPr="002C5978" w:rsidRDefault="00396668" w:rsidP="002C5978">
      <w:pPr>
        <w:pStyle w:val="TextA"/>
        <w:rPr>
          <w:rFonts w:ascii="Calibri" w:hAnsi="Calibri" w:cs="Calibri"/>
          <w:color w:val="auto"/>
          <w:sz w:val="22"/>
          <w:szCs w:val="22"/>
          <w:lang w:val="cs-CZ"/>
        </w:rPr>
      </w:pPr>
    </w:p>
    <w:p w:rsidR="00396668" w:rsidRPr="00136649" w:rsidRDefault="00396668" w:rsidP="002C5978">
      <w:pPr>
        <w:rPr>
          <w:u w:val="single"/>
          <w:lang w:val="cs-CZ"/>
        </w:rPr>
      </w:pPr>
      <w:r>
        <w:rPr>
          <w:u w:val="single"/>
          <w:lang w:val="cs-CZ"/>
        </w:rPr>
        <w:t>Kontakt</w:t>
      </w:r>
      <w:r w:rsidRPr="00136649">
        <w:rPr>
          <w:u w:val="single"/>
          <w:lang w:val="cs-CZ"/>
        </w:rPr>
        <w:t>:</w:t>
      </w:r>
    </w:p>
    <w:p w:rsidR="00396668" w:rsidRPr="00136649" w:rsidRDefault="00396668" w:rsidP="00BE38AF">
      <w:pPr>
        <w:spacing w:after="0" w:line="240" w:lineRule="auto"/>
        <w:ind w:left="11" w:hangingChars="5" w:hanging="11"/>
        <w:jc w:val="both"/>
        <w:rPr>
          <w:b/>
          <w:bCs/>
          <w:lang w:val="cs-CZ"/>
        </w:rPr>
      </w:pPr>
      <w:r w:rsidRPr="00136649">
        <w:rPr>
          <w:b/>
          <w:bCs/>
          <w:lang w:val="cs-CZ"/>
        </w:rPr>
        <w:t>Mirka Reifová, PR manažerka Plzeň 2015</w:t>
      </w:r>
    </w:p>
    <w:p w:rsidR="00396668" w:rsidRPr="00136649" w:rsidRDefault="00396668" w:rsidP="00BE38AF">
      <w:pPr>
        <w:spacing w:after="0" w:line="240" w:lineRule="auto"/>
        <w:ind w:left="11" w:hangingChars="5" w:hanging="11"/>
        <w:jc w:val="both"/>
        <w:rPr>
          <w:lang w:val="cs-CZ"/>
        </w:rPr>
      </w:pPr>
      <w:r w:rsidRPr="00136649">
        <w:rPr>
          <w:lang w:val="cs-CZ"/>
        </w:rPr>
        <w:t>+420 606 090 801</w:t>
      </w:r>
    </w:p>
    <w:p w:rsidR="00396668" w:rsidRDefault="002B54E0" w:rsidP="00BE38AF">
      <w:pPr>
        <w:spacing w:after="0" w:line="240" w:lineRule="auto"/>
        <w:ind w:left="11" w:hangingChars="5" w:hanging="11"/>
        <w:jc w:val="both"/>
        <w:rPr>
          <w:rStyle w:val="Hypertextovodkaz"/>
          <w:lang w:val="cs-CZ"/>
        </w:rPr>
      </w:pPr>
      <w:hyperlink r:id="rId11" w:history="1">
        <w:r w:rsidR="00396668" w:rsidRPr="00136649">
          <w:rPr>
            <w:rStyle w:val="Hypertextovodkaz"/>
            <w:lang w:val="cs-CZ"/>
          </w:rPr>
          <w:t>reifova@plzen2015.cz</w:t>
        </w:r>
      </w:hyperlink>
    </w:p>
    <w:p w:rsidR="00396668" w:rsidRPr="004A2A57" w:rsidRDefault="00396668" w:rsidP="00BE38AF">
      <w:pPr>
        <w:spacing w:after="0" w:line="240" w:lineRule="auto"/>
        <w:ind w:left="11" w:hangingChars="5" w:hanging="11"/>
        <w:jc w:val="both"/>
        <w:rPr>
          <w:rStyle w:val="Hypertextovodkaz"/>
          <w:color w:val="auto"/>
          <w:lang w:val="cs-CZ"/>
        </w:rPr>
      </w:pPr>
    </w:p>
    <w:p w:rsidR="00396668" w:rsidRPr="003A62B2" w:rsidRDefault="00396668" w:rsidP="00BE38AF">
      <w:pPr>
        <w:spacing w:after="0" w:line="240" w:lineRule="auto"/>
        <w:ind w:left="11" w:hangingChars="5" w:hanging="11"/>
        <w:jc w:val="both"/>
        <w:rPr>
          <w:rStyle w:val="Hypertextovodkaz"/>
        </w:rPr>
      </w:pPr>
      <w:r w:rsidRPr="003A62B2">
        <w:rPr>
          <w:b/>
          <w:bCs/>
          <w:lang w:val="cs-CZ"/>
        </w:rPr>
        <w:t xml:space="preserve">Eva </w:t>
      </w:r>
      <w:proofErr w:type="spellStart"/>
      <w:r w:rsidRPr="003A62B2">
        <w:rPr>
          <w:b/>
          <w:bCs/>
          <w:lang w:val="cs-CZ"/>
        </w:rPr>
        <w:t>Haunerová</w:t>
      </w:r>
      <w:proofErr w:type="spellEnd"/>
      <w:r w:rsidRPr="003A62B2">
        <w:rPr>
          <w:b/>
          <w:bCs/>
          <w:lang w:val="cs-CZ"/>
        </w:rPr>
        <w:t>, produkce Evropského dne sousedů 2015</w:t>
      </w:r>
    </w:p>
    <w:p w:rsidR="00396668" w:rsidRPr="003A62B2" w:rsidRDefault="00396668" w:rsidP="00BE38AF">
      <w:pPr>
        <w:spacing w:after="0" w:line="240" w:lineRule="auto"/>
        <w:ind w:left="11" w:hangingChars="5" w:hanging="11"/>
        <w:jc w:val="both"/>
        <w:rPr>
          <w:rStyle w:val="Hypertextovodkaz"/>
        </w:rPr>
      </w:pPr>
      <w:r w:rsidRPr="003A62B2">
        <w:rPr>
          <w:lang w:val="cs-CZ"/>
        </w:rPr>
        <w:t>+420 702 136 757</w:t>
      </w:r>
    </w:p>
    <w:p w:rsidR="00396668" w:rsidRPr="004A2A57" w:rsidRDefault="00396668" w:rsidP="00BE38AF">
      <w:pPr>
        <w:spacing w:after="0" w:line="240" w:lineRule="auto"/>
        <w:ind w:left="11" w:hangingChars="5" w:hanging="11"/>
        <w:jc w:val="both"/>
        <w:rPr>
          <w:rStyle w:val="Hypertextovodkaz"/>
        </w:rPr>
      </w:pPr>
      <w:r w:rsidRPr="003A62B2">
        <w:rPr>
          <w:rStyle w:val="Hypertextovodkaz"/>
        </w:rPr>
        <w:t>sousede@plzen2015.cz</w:t>
      </w:r>
    </w:p>
    <w:sectPr w:rsidR="00396668" w:rsidRPr="004A2A57" w:rsidSect="00BE38AF">
      <w:headerReference w:type="default" r:id="rId12"/>
      <w:footerReference w:type="default" r:id="rId13"/>
      <w:pgSz w:w="11906" w:h="16838"/>
      <w:pgMar w:top="1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70" w:rsidRDefault="00721D70" w:rsidP="008B0E03">
      <w:pPr>
        <w:spacing w:after="0" w:line="240" w:lineRule="auto"/>
      </w:pPr>
      <w:r>
        <w:separator/>
      </w:r>
    </w:p>
  </w:endnote>
  <w:endnote w:type="continuationSeparator" w:id="0">
    <w:p w:rsidR="00721D70" w:rsidRDefault="00721D70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68" w:rsidRDefault="00BE38AF" w:rsidP="008B0E03">
    <w:pPr>
      <w:pStyle w:val="Zpat"/>
      <w:tabs>
        <w:tab w:val="clear" w:pos="9072"/>
        <w:tab w:val="right" w:pos="10490"/>
      </w:tabs>
      <w:ind w:left="-1417"/>
    </w:pPr>
    <w:r>
      <w:rPr>
        <w:noProof/>
        <w:lang w:val="cs-CZ" w:eastAsia="cs-CZ"/>
      </w:rPr>
      <w:drawing>
        <wp:inline distT="0" distB="0" distL="0" distR="0">
          <wp:extent cx="7562850" cy="12763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70" w:rsidRDefault="00721D70" w:rsidP="008B0E03">
      <w:pPr>
        <w:spacing w:after="0" w:line="240" w:lineRule="auto"/>
      </w:pPr>
      <w:r>
        <w:separator/>
      </w:r>
    </w:p>
  </w:footnote>
  <w:footnote w:type="continuationSeparator" w:id="0">
    <w:p w:rsidR="00721D70" w:rsidRDefault="00721D70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668" w:rsidRDefault="00BE38AF" w:rsidP="008B0E03">
    <w:pPr>
      <w:pStyle w:val="Zhlav"/>
      <w:tabs>
        <w:tab w:val="clear" w:pos="4536"/>
        <w:tab w:val="clear" w:pos="9072"/>
        <w:tab w:val="left" w:pos="1890"/>
      </w:tabs>
      <w:ind w:left="-1417" w:right="-1417"/>
    </w:pPr>
    <w:r>
      <w:rPr>
        <w:noProof/>
        <w:lang w:val="cs-CZ" w:eastAsia="cs-CZ"/>
      </w:rPr>
      <w:drawing>
        <wp:inline distT="0" distB="0" distL="0" distR="0">
          <wp:extent cx="7562850" cy="1333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6C1"/>
    <w:multiLevelType w:val="multilevel"/>
    <w:tmpl w:val="E330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0E03"/>
    <w:rsid w:val="00000D3B"/>
    <w:rsid w:val="0008654E"/>
    <w:rsid w:val="000A1B30"/>
    <w:rsid w:val="001041F5"/>
    <w:rsid w:val="001169A0"/>
    <w:rsid w:val="00136649"/>
    <w:rsid w:val="00177412"/>
    <w:rsid w:val="00177AC6"/>
    <w:rsid w:val="00190219"/>
    <w:rsid w:val="001B288C"/>
    <w:rsid w:val="001C487A"/>
    <w:rsid w:val="00217A3F"/>
    <w:rsid w:val="0025721D"/>
    <w:rsid w:val="0027497B"/>
    <w:rsid w:val="00292F85"/>
    <w:rsid w:val="002B54E0"/>
    <w:rsid w:val="002B7FDE"/>
    <w:rsid w:val="002C5978"/>
    <w:rsid w:val="002D274B"/>
    <w:rsid w:val="0033204B"/>
    <w:rsid w:val="00345D5E"/>
    <w:rsid w:val="00351C0B"/>
    <w:rsid w:val="00373474"/>
    <w:rsid w:val="00396668"/>
    <w:rsid w:val="003A62B2"/>
    <w:rsid w:val="003C6567"/>
    <w:rsid w:val="003E2B55"/>
    <w:rsid w:val="00440C04"/>
    <w:rsid w:val="00452F50"/>
    <w:rsid w:val="004704C9"/>
    <w:rsid w:val="004704E3"/>
    <w:rsid w:val="00485E73"/>
    <w:rsid w:val="004904FE"/>
    <w:rsid w:val="004A2A57"/>
    <w:rsid w:val="004C39DD"/>
    <w:rsid w:val="004F54E2"/>
    <w:rsid w:val="005042C4"/>
    <w:rsid w:val="0052061B"/>
    <w:rsid w:val="00532C59"/>
    <w:rsid w:val="005668B2"/>
    <w:rsid w:val="00570A23"/>
    <w:rsid w:val="00572A8E"/>
    <w:rsid w:val="00587FDD"/>
    <w:rsid w:val="005C2A86"/>
    <w:rsid w:val="00601B89"/>
    <w:rsid w:val="006143C6"/>
    <w:rsid w:val="00634BD0"/>
    <w:rsid w:val="006420D7"/>
    <w:rsid w:val="0066090B"/>
    <w:rsid w:val="006905AC"/>
    <w:rsid w:val="00721D70"/>
    <w:rsid w:val="00724120"/>
    <w:rsid w:val="0073173F"/>
    <w:rsid w:val="00753BC2"/>
    <w:rsid w:val="00763E6C"/>
    <w:rsid w:val="007C7B8B"/>
    <w:rsid w:val="007D6B3B"/>
    <w:rsid w:val="00801EFF"/>
    <w:rsid w:val="008203E4"/>
    <w:rsid w:val="00840124"/>
    <w:rsid w:val="008425E0"/>
    <w:rsid w:val="00883661"/>
    <w:rsid w:val="00892D06"/>
    <w:rsid w:val="00897A7A"/>
    <w:rsid w:val="008B0E03"/>
    <w:rsid w:val="008C5133"/>
    <w:rsid w:val="00992E9E"/>
    <w:rsid w:val="009D004E"/>
    <w:rsid w:val="009F049A"/>
    <w:rsid w:val="00A04C30"/>
    <w:rsid w:val="00A155EA"/>
    <w:rsid w:val="00A44CF2"/>
    <w:rsid w:val="00A53BDB"/>
    <w:rsid w:val="00A57EB0"/>
    <w:rsid w:val="00A603A3"/>
    <w:rsid w:val="00A62DF6"/>
    <w:rsid w:val="00A811CA"/>
    <w:rsid w:val="00A97EEF"/>
    <w:rsid w:val="00AB5F8F"/>
    <w:rsid w:val="00AF444F"/>
    <w:rsid w:val="00B0448B"/>
    <w:rsid w:val="00B24111"/>
    <w:rsid w:val="00B62824"/>
    <w:rsid w:val="00B745F7"/>
    <w:rsid w:val="00BA64D7"/>
    <w:rsid w:val="00BD6026"/>
    <w:rsid w:val="00BE38AF"/>
    <w:rsid w:val="00BE4329"/>
    <w:rsid w:val="00BE475C"/>
    <w:rsid w:val="00C4221E"/>
    <w:rsid w:val="00C47261"/>
    <w:rsid w:val="00C67796"/>
    <w:rsid w:val="00C77371"/>
    <w:rsid w:val="00C92F7E"/>
    <w:rsid w:val="00C94632"/>
    <w:rsid w:val="00CD32F2"/>
    <w:rsid w:val="00CF7DAB"/>
    <w:rsid w:val="00D317B3"/>
    <w:rsid w:val="00D332BD"/>
    <w:rsid w:val="00D751D2"/>
    <w:rsid w:val="00D82A8C"/>
    <w:rsid w:val="00D84E6F"/>
    <w:rsid w:val="00D943C4"/>
    <w:rsid w:val="00DA7E77"/>
    <w:rsid w:val="00DA7F0B"/>
    <w:rsid w:val="00DB3B1C"/>
    <w:rsid w:val="00DB5247"/>
    <w:rsid w:val="00DF2561"/>
    <w:rsid w:val="00E03042"/>
    <w:rsid w:val="00E16869"/>
    <w:rsid w:val="00E2587A"/>
    <w:rsid w:val="00E4527A"/>
    <w:rsid w:val="00E474AB"/>
    <w:rsid w:val="00E56D5A"/>
    <w:rsid w:val="00E759BF"/>
    <w:rsid w:val="00E8626E"/>
    <w:rsid w:val="00E9430E"/>
    <w:rsid w:val="00EA0A07"/>
    <w:rsid w:val="00EC336F"/>
    <w:rsid w:val="00EE76EF"/>
    <w:rsid w:val="00EE78D4"/>
    <w:rsid w:val="00EF08BD"/>
    <w:rsid w:val="00EF5E9C"/>
    <w:rsid w:val="00EF70F6"/>
    <w:rsid w:val="00F00221"/>
    <w:rsid w:val="00F2328A"/>
    <w:rsid w:val="00F441D0"/>
    <w:rsid w:val="00F93F60"/>
    <w:rsid w:val="00FC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pPr>
      <w:spacing w:after="200" w:line="276" w:lineRule="auto"/>
    </w:pPr>
    <w:rPr>
      <w:rFonts w:cs="Calibri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B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rsid w:val="008B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8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rsid w:val="00570A23"/>
    <w:rPr>
      <w:color w:val="0000FF"/>
      <w:u w:val="single"/>
    </w:rPr>
  </w:style>
  <w:style w:type="paragraph" w:customStyle="1" w:styleId="TextA">
    <w:name w:val="Text A"/>
    <w:uiPriority w:val="99"/>
    <w:rsid w:val="00570A23"/>
    <w:rPr>
      <w:rFonts w:ascii="Helvetica" w:eastAsia="Times New Roman" w:hAnsi="Arial Unicode MS" w:cs="Helvetica"/>
      <w:color w:val="000000"/>
      <w:sz w:val="20"/>
      <w:szCs w:val="20"/>
      <w:u w:color="000000"/>
      <w:lang w:val="en-US"/>
    </w:rPr>
  </w:style>
  <w:style w:type="paragraph" w:styleId="Prosttext">
    <w:name w:val="Plain Text"/>
    <w:basedOn w:val="Normln"/>
    <w:link w:val="ProsttextChar"/>
    <w:uiPriority w:val="99"/>
    <w:semiHidden/>
    <w:rsid w:val="001169A0"/>
    <w:pPr>
      <w:spacing w:after="0" w:line="240" w:lineRule="auto"/>
    </w:pPr>
    <w:rPr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169A0"/>
    <w:rPr>
      <w:rFonts w:ascii="Calibri" w:eastAsia="Times New Roman" w:hAnsi="Calibri" w:cs="Calibri"/>
      <w:sz w:val="21"/>
      <w:szCs w:val="21"/>
    </w:rPr>
  </w:style>
  <w:style w:type="paragraph" w:styleId="Normlnweb">
    <w:name w:val="Normal (Web)"/>
    <w:basedOn w:val="Normln"/>
    <w:uiPriority w:val="99"/>
    <w:rsid w:val="00A97EE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177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774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D0F"/>
    <w:rPr>
      <w:rFonts w:cs="Calibri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74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D0F"/>
    <w:rPr>
      <w:rFonts w:cs="Calibri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261"/>
    <w:pPr>
      <w:spacing w:after="200" w:line="276" w:lineRule="auto"/>
    </w:pPr>
    <w:rPr>
      <w:rFonts w:cs="Calibri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B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B0E03"/>
    <w:rPr>
      <w:lang w:val="en-US"/>
    </w:rPr>
  </w:style>
  <w:style w:type="paragraph" w:styleId="Zpat">
    <w:name w:val="footer"/>
    <w:basedOn w:val="Normln"/>
    <w:link w:val="ZpatChar"/>
    <w:uiPriority w:val="99"/>
    <w:rsid w:val="008B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B0E03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8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B0E03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rsid w:val="00570A23"/>
    <w:rPr>
      <w:color w:val="0000FF"/>
      <w:u w:val="single"/>
    </w:rPr>
  </w:style>
  <w:style w:type="paragraph" w:customStyle="1" w:styleId="TextA">
    <w:name w:val="Text A"/>
    <w:uiPriority w:val="99"/>
    <w:rsid w:val="00570A23"/>
    <w:rPr>
      <w:rFonts w:ascii="Helvetica" w:eastAsia="Times New Roman" w:hAnsi="Arial Unicode MS" w:cs="Helvetica"/>
      <w:color w:val="000000"/>
      <w:sz w:val="20"/>
      <w:szCs w:val="20"/>
      <w:u w:color="000000"/>
      <w:lang w:val="en-US"/>
    </w:rPr>
  </w:style>
  <w:style w:type="paragraph" w:styleId="Prosttext">
    <w:name w:val="Plain Text"/>
    <w:basedOn w:val="Normln"/>
    <w:link w:val="ProsttextChar"/>
    <w:uiPriority w:val="99"/>
    <w:semiHidden/>
    <w:rsid w:val="001169A0"/>
    <w:pPr>
      <w:spacing w:after="0" w:line="240" w:lineRule="auto"/>
    </w:pPr>
    <w:rPr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1169A0"/>
    <w:rPr>
      <w:rFonts w:ascii="Calibri" w:eastAsia="Times New Roman" w:hAnsi="Calibri" w:cs="Calibri"/>
      <w:sz w:val="21"/>
      <w:szCs w:val="21"/>
    </w:rPr>
  </w:style>
  <w:style w:type="paragraph" w:styleId="Normlnweb">
    <w:name w:val="Normal (Web)"/>
    <w:basedOn w:val="Normln"/>
    <w:uiPriority w:val="99"/>
    <w:rsid w:val="00A97EE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177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774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D0F"/>
    <w:rPr>
      <w:rFonts w:cs="Calibri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74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D0F"/>
    <w:rPr>
      <w:rFonts w:cs="Calibri"/>
      <w:b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3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776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776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ropskydensousedu.cz/program/vecere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vropskydensousedu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ifova@plzen2015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vropskydensoused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ropskydensousedu.cz/program/prochazky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HP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Klimko Jáchym</dc:creator>
  <cp:lastModifiedBy>Ludmila Kučerová</cp:lastModifiedBy>
  <cp:revision>2</cp:revision>
  <dcterms:created xsi:type="dcterms:W3CDTF">2015-05-12T11:52:00Z</dcterms:created>
  <dcterms:modified xsi:type="dcterms:W3CDTF">2015-05-12T11:52:00Z</dcterms:modified>
</cp:coreProperties>
</file>