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F5" w:rsidRPr="00A16CB1" w:rsidRDefault="007D5CE9">
      <w:pPr>
        <w:rPr>
          <w:b/>
          <w:sz w:val="28"/>
          <w:szCs w:val="28"/>
        </w:rPr>
      </w:pPr>
      <w:r w:rsidRPr="00A16CB1">
        <w:rPr>
          <w:b/>
          <w:sz w:val="28"/>
          <w:szCs w:val="28"/>
        </w:rPr>
        <w:t>INSPO 2015 představí technologie usnadňující život lidem s postižením</w:t>
      </w:r>
    </w:p>
    <w:p w:rsidR="007D5CE9" w:rsidRPr="001E35A2" w:rsidRDefault="007D5CE9">
      <w:pPr>
        <w:rPr>
          <w:rFonts w:cs="Arial"/>
          <w:color w:val="333333"/>
          <w:sz w:val="24"/>
          <w:szCs w:val="24"/>
          <w:shd w:val="clear" w:color="auto" w:fill="FFFFFF"/>
        </w:rPr>
      </w:pPr>
      <w:r w:rsidRPr="001E35A2">
        <w:rPr>
          <w:sz w:val="24"/>
          <w:szCs w:val="24"/>
        </w:rPr>
        <w:t>Na 30 přednášek zazní na konferenci INSPO</w:t>
      </w:r>
      <w:r w:rsidR="00DB32A2" w:rsidRPr="001E35A2">
        <w:rPr>
          <w:sz w:val="24"/>
          <w:szCs w:val="24"/>
        </w:rPr>
        <w:t>,</w:t>
      </w:r>
      <w:r w:rsidRPr="001E35A2">
        <w:rPr>
          <w:sz w:val="24"/>
          <w:szCs w:val="24"/>
        </w:rPr>
        <w:t xml:space="preserve"> </w:t>
      </w:r>
      <w:r w:rsidR="00617624" w:rsidRPr="001E35A2">
        <w:rPr>
          <w:sz w:val="24"/>
          <w:szCs w:val="24"/>
        </w:rPr>
        <w:t xml:space="preserve"> </w:t>
      </w:r>
      <w:r w:rsidRPr="001E35A2">
        <w:rPr>
          <w:sz w:val="24"/>
          <w:szCs w:val="24"/>
        </w:rPr>
        <w:t xml:space="preserve">která se uskuteční v sobotu 28. března v Kongresovém centru Praha.  </w:t>
      </w:r>
      <w:r w:rsidR="00DB32A2" w:rsidRPr="001E35A2">
        <w:rPr>
          <w:sz w:val="24"/>
          <w:szCs w:val="24"/>
        </w:rPr>
        <w:t xml:space="preserve">Již 15. ročník konference </w:t>
      </w:r>
      <w:r w:rsidR="00DB32A2" w:rsidRPr="001E35A2">
        <w:rPr>
          <w:sz w:val="24"/>
          <w:szCs w:val="24"/>
        </w:rPr>
        <w:t xml:space="preserve">o informačních a komunikačních technologiích pro </w:t>
      </w:r>
      <w:r w:rsidR="00DB32A2" w:rsidRPr="001E35A2">
        <w:rPr>
          <w:sz w:val="24"/>
          <w:szCs w:val="24"/>
        </w:rPr>
        <w:t>osoby se specifickými potřebami  představí novinky, které potěší lidi s nejrůznějším zdravotním handicapem.  Na konferenci bude také poprvé předána Cena Nadace Vodafone Rafael za</w:t>
      </w:r>
      <w:r w:rsidR="00DB32A2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ICT inovace pro důstojnější život lidí se zdravotním postižením</w:t>
      </w:r>
      <w:r w:rsidR="00DB32A2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. A ceny převezmou rovněž  vítězové 11. ročníku literární soutěže Internet a můj handicap. O konferenci je tradičně velký zájem, kapacita sálu je již </w:t>
      </w:r>
      <w:r w:rsidR="00A16CB1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téměř </w:t>
      </w:r>
      <w:r w:rsidR="00DB32A2" w:rsidRPr="001E35A2">
        <w:rPr>
          <w:rFonts w:cs="Arial"/>
          <w:color w:val="333333"/>
          <w:sz w:val="24"/>
          <w:szCs w:val="24"/>
          <w:shd w:val="clear" w:color="auto" w:fill="FFFFFF"/>
        </w:rPr>
        <w:t>ze tří čtvrtin zaplněna.</w:t>
      </w:r>
    </w:p>
    <w:p w:rsidR="001E35A2" w:rsidRPr="001E35A2" w:rsidRDefault="00DB32A2" w:rsidP="001E35A2">
      <w:pPr>
        <w:rPr>
          <w:rFonts w:ascii="Calibri" w:hAnsi="Calibri"/>
          <w:color w:val="222222"/>
          <w:sz w:val="24"/>
          <w:szCs w:val="24"/>
          <w:shd w:val="clear" w:color="auto" w:fill="FFFFFF"/>
        </w:rPr>
      </w:pPr>
      <w:r w:rsidRPr="001E35A2">
        <w:rPr>
          <w:sz w:val="24"/>
          <w:szCs w:val="24"/>
        </w:rPr>
        <w:t xml:space="preserve">Program zahájí prezentace případové studie společnosti 3Dees, která </w:t>
      </w:r>
      <w:r w:rsidR="000457DE" w:rsidRPr="001E35A2">
        <w:rPr>
          <w:sz w:val="24"/>
          <w:szCs w:val="24"/>
        </w:rPr>
        <w:t xml:space="preserve"> s využitím 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technologie 3D tisku 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zhotovila 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krycí část protézy pro 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hokejistu 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>Romana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Bernata. T</w:t>
      </w:r>
      <w:r w:rsidR="001E35A2">
        <w:rPr>
          <w:rFonts w:cs="Arial"/>
          <w:color w:val="333333"/>
          <w:sz w:val="24"/>
          <w:szCs w:val="24"/>
          <w:shd w:val="clear" w:color="auto" w:fill="FFFFFF"/>
        </w:rPr>
        <w:t>u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>to technologi</w:t>
      </w:r>
      <w:r w:rsidR="001E35A2">
        <w:rPr>
          <w:rFonts w:cs="Arial"/>
          <w:color w:val="333333"/>
          <w:sz w:val="24"/>
          <w:szCs w:val="24"/>
          <w:shd w:val="clear" w:color="auto" w:fill="FFFFFF"/>
        </w:rPr>
        <w:t>i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umožňuj</w:t>
      </w:r>
      <w:r w:rsidR="001E35A2">
        <w:rPr>
          <w:rFonts w:cs="Arial"/>
          <w:color w:val="333333"/>
          <w:sz w:val="24"/>
          <w:szCs w:val="24"/>
          <w:shd w:val="clear" w:color="auto" w:fill="FFFFFF"/>
        </w:rPr>
        <w:t>ící</w:t>
      </w:r>
      <w:r w:rsidR="000457DE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vysokou míru individualizace výroby </w:t>
      </w:r>
      <w:r w:rsidR="001E35A2">
        <w:rPr>
          <w:rFonts w:cs="Arial"/>
          <w:color w:val="333333"/>
          <w:sz w:val="24"/>
          <w:szCs w:val="24"/>
          <w:shd w:val="clear" w:color="auto" w:fill="FFFFFF"/>
        </w:rPr>
        <w:t>v</w:t>
      </w:r>
      <w:r w:rsidR="00724DF2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yužila také společnost </w:t>
      </w:r>
      <w:proofErr w:type="spellStart"/>
      <w:r w:rsidR="00724DF2" w:rsidRPr="001E35A2">
        <w:rPr>
          <w:rFonts w:cs="Arial"/>
          <w:color w:val="333333"/>
          <w:sz w:val="24"/>
          <w:szCs w:val="24"/>
          <w:shd w:val="clear" w:color="auto" w:fill="FFFFFF"/>
        </w:rPr>
        <w:t>Medicton</w:t>
      </w:r>
      <w:proofErr w:type="spellEnd"/>
      <w:r w:rsidR="00724DF2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724DF2" w:rsidRPr="001E35A2">
        <w:rPr>
          <w:rFonts w:cs="Arial"/>
          <w:color w:val="333333"/>
          <w:sz w:val="24"/>
          <w:szCs w:val="24"/>
          <w:shd w:val="clear" w:color="auto" w:fill="FFFFFF"/>
        </w:rPr>
        <w:t>group</w:t>
      </w:r>
      <w:proofErr w:type="spellEnd"/>
      <w:r w:rsidR="00724DF2"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 ke zhotovení speciálních brýlí, které potřebovala v projektu </w:t>
      </w:r>
      <w:r w:rsidR="00724DF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>Sledování očních pohybů pro diagnostiku v</w:t>
      </w:r>
      <w:r w:rsidR="00724DF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> </w:t>
      </w:r>
      <w:r w:rsidR="00724DF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>neurovědách</w:t>
      </w:r>
      <w:r w:rsidR="00724DF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>,</w:t>
      </w:r>
      <w:r w:rsidR="001E35A2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jehož výsledky</w:t>
      </w:r>
      <w:r w:rsidR="00724DF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 představí </w:t>
      </w:r>
      <w:r w:rsidR="001E35A2" w:rsidRPr="001E35A2">
        <w:rPr>
          <w:rFonts w:ascii="Calibri" w:hAnsi="Calibri"/>
          <w:color w:val="222222"/>
          <w:sz w:val="24"/>
          <w:szCs w:val="24"/>
          <w:shd w:val="clear" w:color="auto" w:fill="FFFFFF"/>
        </w:rPr>
        <w:t xml:space="preserve">hned po 3Dees. </w:t>
      </w:r>
    </w:p>
    <w:p w:rsidR="000457DE" w:rsidRPr="001E35A2" w:rsidRDefault="000457DE" w:rsidP="001E35A2">
      <w:pPr>
        <w:rPr>
          <w:rStyle w:val="apple-converted-space"/>
          <w:rFonts w:cs="Arial"/>
          <w:color w:val="333333"/>
          <w:sz w:val="24"/>
          <w:szCs w:val="24"/>
        </w:rPr>
      </w:pPr>
      <w:r w:rsidRPr="001E35A2">
        <w:rPr>
          <w:rFonts w:cs="Arial"/>
          <w:color w:val="333333"/>
          <w:sz w:val="24"/>
          <w:szCs w:val="24"/>
          <w:shd w:val="clear" w:color="auto" w:fill="FFFFFF"/>
        </w:rPr>
        <w:t xml:space="preserve">Vozíčkáře, kteří rádi cestují, jistě zaujme projekt  Mapy bez bariér. </w:t>
      </w:r>
      <w:r w:rsidRPr="001E35A2">
        <w:rPr>
          <w:rFonts w:cs="Arial"/>
          <w:color w:val="333333"/>
          <w:sz w:val="24"/>
          <w:szCs w:val="24"/>
        </w:rPr>
        <w:t xml:space="preserve">Cílem projektu </w:t>
      </w:r>
      <w:r w:rsidRPr="001E35A2">
        <w:rPr>
          <w:rFonts w:cs="Arial"/>
          <w:color w:val="333333"/>
          <w:sz w:val="24"/>
          <w:szCs w:val="24"/>
        </w:rPr>
        <w:t xml:space="preserve">Konta Bariéry </w:t>
      </w:r>
      <w:r w:rsidRPr="001E35A2">
        <w:rPr>
          <w:rFonts w:cs="Arial"/>
          <w:color w:val="333333"/>
          <w:sz w:val="24"/>
          <w:szCs w:val="24"/>
        </w:rPr>
        <w:t>je soustředit všechny kvalitní údaje o přístupnosti z celé ČR  a vložit je do Jednotného úložiště přístupnosti, kde budou v jednotném a hlavně strojově čitelném formátu zdarma přístupné všem.</w:t>
      </w:r>
      <w:r w:rsidRPr="001E35A2">
        <w:rPr>
          <w:rFonts w:cs="Arial"/>
          <w:color w:val="333333"/>
          <w:sz w:val="24"/>
          <w:szCs w:val="24"/>
        </w:rPr>
        <w:t xml:space="preserve"> </w:t>
      </w:r>
      <w:r w:rsidRPr="001E35A2">
        <w:rPr>
          <w:rFonts w:cs="Arial"/>
          <w:color w:val="333333"/>
          <w:sz w:val="24"/>
          <w:szCs w:val="24"/>
        </w:rPr>
        <w:t>Seznam.cz poté údaje využije pro novou mapu přístupnosti na Mapy.cz a informace se tak rázem dostane k široké veřejnosti a do mobilních zařízení.</w:t>
      </w:r>
      <w:r w:rsidRPr="001E35A2">
        <w:rPr>
          <w:rStyle w:val="apple-converted-space"/>
          <w:rFonts w:cs="Arial"/>
          <w:color w:val="333333"/>
          <w:sz w:val="24"/>
          <w:szCs w:val="24"/>
        </w:rPr>
        <w:t> </w:t>
      </w:r>
    </w:p>
    <w:p w:rsidR="000457DE" w:rsidRPr="001E35A2" w:rsidRDefault="000457DE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</w:rPr>
      </w:pPr>
      <w:r w:rsidRPr="001E35A2">
        <w:rPr>
          <w:rFonts w:asciiTheme="minorHAnsi" w:hAnsiTheme="minorHAnsi" w:cs="Arial"/>
          <w:color w:val="333333"/>
        </w:rPr>
        <w:t xml:space="preserve">Na Mapy bez bariér naváží prezentace projektů </w:t>
      </w:r>
      <w:proofErr w:type="spellStart"/>
      <w:r w:rsidRPr="001E35A2">
        <w:rPr>
          <w:rFonts w:asciiTheme="minorHAnsi" w:hAnsiTheme="minorHAnsi" w:cs="Arial"/>
          <w:color w:val="333333"/>
        </w:rPr>
        <w:t>Vozejkmap</w:t>
      </w:r>
      <w:proofErr w:type="spellEnd"/>
      <w:r w:rsidRPr="001E35A2">
        <w:rPr>
          <w:rFonts w:asciiTheme="minorHAnsi" w:hAnsiTheme="minorHAnsi" w:cs="Arial"/>
          <w:color w:val="333333"/>
        </w:rPr>
        <w:t xml:space="preserve"> a </w:t>
      </w:r>
      <w:proofErr w:type="spellStart"/>
      <w:r w:rsidRPr="001E35A2">
        <w:rPr>
          <w:rFonts w:asciiTheme="minorHAnsi" w:hAnsiTheme="minorHAnsi" w:cs="Arial"/>
          <w:color w:val="333333"/>
        </w:rPr>
        <w:t>Disway</w:t>
      </w:r>
      <w:proofErr w:type="spellEnd"/>
      <w:r w:rsidRPr="001E35A2">
        <w:rPr>
          <w:rFonts w:asciiTheme="minorHAnsi" w:hAnsiTheme="minorHAnsi" w:cs="Arial"/>
          <w:color w:val="333333"/>
        </w:rPr>
        <w:t xml:space="preserve">, které </w:t>
      </w:r>
      <w:r w:rsidR="00825793" w:rsidRPr="001E35A2">
        <w:rPr>
          <w:rFonts w:asciiTheme="minorHAnsi" w:hAnsiTheme="minorHAnsi" w:cs="Arial"/>
          <w:color w:val="333333"/>
        </w:rPr>
        <w:t xml:space="preserve">se </w:t>
      </w:r>
      <w:r w:rsidRPr="001E35A2">
        <w:rPr>
          <w:rFonts w:asciiTheme="minorHAnsi" w:hAnsiTheme="minorHAnsi" w:cs="Arial"/>
          <w:color w:val="333333"/>
        </w:rPr>
        <w:t>již</w:t>
      </w:r>
      <w:r w:rsidR="00825793" w:rsidRPr="001E35A2">
        <w:rPr>
          <w:rFonts w:asciiTheme="minorHAnsi" w:hAnsiTheme="minorHAnsi" w:cs="Arial"/>
          <w:color w:val="333333"/>
        </w:rPr>
        <w:t xml:space="preserve"> úspěšně rozvíjejí a data o přístupnosti míst ověřují sami vozíčkáři. </w:t>
      </w:r>
    </w:p>
    <w:p w:rsidR="00E80594" w:rsidRPr="001E35A2" w:rsidRDefault="00E80594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</w:rPr>
        <w:t>Další pohledy na ř</w:t>
      </w:r>
      <w:r w:rsidR="00825793" w:rsidRPr="001E35A2">
        <w:rPr>
          <w:rFonts w:asciiTheme="minorHAnsi" w:hAnsiTheme="minorHAnsi" w:cs="Arial"/>
          <w:color w:val="333333"/>
        </w:rPr>
        <w:t>ešení</w:t>
      </w:r>
      <w:r w:rsidRPr="001E35A2">
        <w:rPr>
          <w:rFonts w:asciiTheme="minorHAnsi" w:hAnsiTheme="minorHAnsi" w:cs="Arial"/>
          <w:color w:val="333333"/>
        </w:rPr>
        <w:t xml:space="preserve"> přístupnosti nabídne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Ricardo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Garcia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ze španělské organizace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Ilunion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, a to </w:t>
      </w:r>
      <w:r w:rsidR="00A61739" w:rsidRPr="001E35A2">
        <w:rPr>
          <w:rFonts w:asciiTheme="minorHAnsi" w:hAnsiTheme="minorHAnsi" w:cs="Arial"/>
          <w:color w:val="333333"/>
        </w:rPr>
        <w:t xml:space="preserve">popisem </w:t>
      </w:r>
      <w:r w:rsidR="00825793" w:rsidRPr="001E35A2">
        <w:rPr>
          <w:rFonts w:asciiTheme="minorHAnsi" w:hAnsiTheme="minorHAnsi" w:cs="Arial"/>
          <w:color w:val="333333"/>
        </w:rPr>
        <w:t xml:space="preserve"> 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>tř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>í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 xml:space="preserve"> příklad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>ů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>, jak osoby se specifickými</w:t>
      </w:r>
      <w:r w:rsidR="00825793" w:rsidRPr="001E35A2">
        <w:rPr>
          <w:rFonts w:asciiTheme="minorHAnsi" w:hAnsiTheme="minorHAnsi" w:cs="Arial"/>
          <w:color w:val="333333"/>
          <w:shd w:val="clear" w:color="auto" w:fill="FFFFFF"/>
        </w:rPr>
        <w:t xml:space="preserve"> potřebami mohou využít informační a komunikační technologie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.</w:t>
      </w:r>
    </w:p>
    <w:p w:rsidR="0072160A" w:rsidRPr="001E35A2" w:rsidRDefault="008C41A4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Informační technologie mohou být efektivním nástrojem </w:t>
      </w:r>
      <w:r w:rsidR="0072160A" w:rsidRPr="001E35A2">
        <w:rPr>
          <w:rFonts w:asciiTheme="minorHAnsi" w:hAnsiTheme="minorHAnsi" w:cs="Arial"/>
          <w:color w:val="333333"/>
          <w:shd w:val="clear" w:color="auto" w:fill="FFFFFF"/>
        </w:rPr>
        <w:t xml:space="preserve">i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při získávání financí na projekty neziskovek, jak potvrdí prezentace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crowdfundingového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portálu Hithit.cz a poté i Nadace Vodafone</w:t>
      </w:r>
      <w:r w:rsidR="0072160A" w:rsidRPr="001E35A2">
        <w:rPr>
          <w:rFonts w:asciiTheme="minorHAnsi" w:hAnsiTheme="minorHAnsi" w:cs="Arial"/>
          <w:color w:val="333333"/>
          <w:shd w:val="clear" w:color="auto" w:fill="FFFFFF"/>
        </w:rPr>
        <w:t>. Ta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pro žadatele o grantovou podporu v programu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Vpohybu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přidala v posledním roce podmínku, že projekt</w:t>
      </w:r>
      <w:r w:rsidRPr="001E35A2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2160A" w:rsidRPr="001E35A2"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musí </w:t>
      </w:r>
      <w:r w:rsidR="0072160A" w:rsidRPr="001E35A2">
        <w:rPr>
          <w:rFonts w:asciiTheme="minorHAnsi" w:hAnsiTheme="minorHAnsi" w:cs="Arial"/>
          <w:color w:val="333333"/>
          <w:shd w:val="clear" w:color="auto" w:fill="FFFFFF"/>
        </w:rPr>
        <w:t xml:space="preserve">nejdříve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získat alespoň 50 000 Kč od veřejnosti na hithit.cz.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</w:p>
    <w:p w:rsidR="00825793" w:rsidRPr="001E35A2" w:rsidRDefault="000F446A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Účastníci se zrakovým </w:t>
      </w:r>
      <w:r w:rsidR="0097606C" w:rsidRPr="001E35A2">
        <w:rPr>
          <w:rFonts w:asciiTheme="minorHAnsi" w:hAnsiTheme="minorHAnsi" w:cs="Arial"/>
          <w:color w:val="333333"/>
          <w:shd w:val="clear" w:color="auto" w:fill="FFFFFF"/>
        </w:rPr>
        <w:t xml:space="preserve">postižením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si nenechají ujít jednání odpolední sekce Přístupnost (nejen) webu. Dozvědí se například, s čím jim 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může pomoci a s čím nikoli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kamera v mobilu, seznámí se s hlasovou asistentkou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Antelli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či s portálem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Friendly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Vox, kde mají nevidomí přednost. </w:t>
      </w:r>
    </w:p>
    <w:p w:rsidR="00E80594" w:rsidRPr="001E35A2" w:rsidRDefault="00A61739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>S</w:t>
      </w:r>
      <w:r w:rsidR="000F446A" w:rsidRPr="001E35A2">
        <w:rPr>
          <w:rFonts w:asciiTheme="minorHAnsi" w:hAnsiTheme="minorHAnsi" w:cs="Arial"/>
          <w:color w:val="333333"/>
          <w:shd w:val="clear" w:color="auto" w:fill="FFFFFF"/>
        </w:rPr>
        <w:t>ekc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e</w:t>
      </w:r>
      <w:r w:rsidR="000F446A" w:rsidRPr="001E35A2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zaměřená</w:t>
      </w:r>
      <w:r w:rsidR="000F446A" w:rsidRPr="001E35A2">
        <w:rPr>
          <w:rFonts w:asciiTheme="minorHAnsi" w:hAnsiTheme="minorHAnsi" w:cs="Arial"/>
          <w:color w:val="333333"/>
          <w:shd w:val="clear" w:color="auto" w:fill="FFFFFF"/>
        </w:rPr>
        <w:t xml:space="preserve"> na vzdělávání a zaměstnávání osob se zdravotním postižením </w:t>
      </w:r>
      <w:r w:rsidR="00E80594" w:rsidRPr="001E35A2">
        <w:rPr>
          <w:rFonts w:asciiTheme="minorHAnsi" w:hAnsiTheme="minorHAnsi" w:cs="Arial"/>
          <w:color w:val="333333"/>
          <w:shd w:val="clear" w:color="auto" w:fill="FFFFFF"/>
        </w:rPr>
        <w:t>představí inspirativní  příklady dobré praxe z různých oblastí.</w:t>
      </w:r>
    </w:p>
    <w:p w:rsidR="000F446A" w:rsidRPr="001E35A2" w:rsidRDefault="00E80594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</w:t>
      </w:r>
      <w:r w:rsidR="0097606C" w:rsidRPr="001E35A2">
        <w:rPr>
          <w:rFonts w:asciiTheme="minorHAnsi" w:hAnsiTheme="minorHAnsi" w:cs="Arial"/>
          <w:color w:val="333333"/>
          <w:shd w:val="clear" w:color="auto" w:fill="FFFFFF"/>
        </w:rPr>
        <w:t xml:space="preserve">V sekci ICT pro osoby se sluchovým postižením se účastníci seznámí s projekty, které zajišťují  online tlumočení do znakového jazyka či simultánní přepis mluvené řeči. Dozvědí se, jak lze využít </w:t>
      </w:r>
      <w:r w:rsidR="0015387B" w:rsidRPr="001E35A2">
        <w:rPr>
          <w:rFonts w:asciiTheme="minorHAnsi" w:hAnsiTheme="minorHAnsi" w:cs="Arial"/>
          <w:color w:val="333333"/>
          <w:shd w:val="clear" w:color="auto" w:fill="FFFFFF"/>
        </w:rPr>
        <w:t>hlasové vyhledávání Google pro automatický přepis mluvené řeči. Uživatele znakového jazyka bude zajímat mezinárod</w:t>
      </w:r>
      <w:bookmarkStart w:id="0" w:name="_GoBack"/>
      <w:bookmarkEnd w:id="0"/>
      <w:r w:rsidR="0015387B" w:rsidRPr="001E35A2">
        <w:rPr>
          <w:rFonts w:asciiTheme="minorHAnsi" w:hAnsiTheme="minorHAnsi" w:cs="Arial"/>
          <w:color w:val="333333"/>
          <w:shd w:val="clear" w:color="auto" w:fill="FFFFFF"/>
        </w:rPr>
        <w:t xml:space="preserve">ní internetový slovník znakových jazyků </w:t>
      </w:r>
      <w:proofErr w:type="spellStart"/>
      <w:r w:rsidR="0015387B" w:rsidRPr="001E35A2">
        <w:rPr>
          <w:rFonts w:asciiTheme="minorHAnsi" w:hAnsiTheme="minorHAnsi" w:cs="Arial"/>
          <w:color w:val="333333"/>
          <w:shd w:val="clear" w:color="auto" w:fill="FFFFFF"/>
        </w:rPr>
        <w:lastRenderedPageBreak/>
        <w:t>Sprea</w:t>
      </w:r>
      <w:r w:rsidR="00702AA3" w:rsidRPr="001E35A2">
        <w:rPr>
          <w:rFonts w:asciiTheme="minorHAnsi" w:hAnsiTheme="minorHAnsi" w:cs="Arial"/>
          <w:color w:val="333333"/>
          <w:shd w:val="clear" w:color="auto" w:fill="FFFFFF"/>
        </w:rPr>
        <w:t>d</w:t>
      </w:r>
      <w:r w:rsidR="0015387B" w:rsidRPr="001E35A2">
        <w:rPr>
          <w:rFonts w:asciiTheme="minorHAnsi" w:hAnsiTheme="minorHAnsi" w:cs="Arial"/>
          <w:color w:val="333333"/>
          <w:shd w:val="clear" w:color="auto" w:fill="FFFFFF"/>
        </w:rPr>
        <w:t>thesign</w:t>
      </w:r>
      <w:proofErr w:type="spellEnd"/>
      <w:r w:rsidR="0015387B" w:rsidRPr="001E35A2">
        <w:rPr>
          <w:rFonts w:asciiTheme="minorHAnsi" w:hAnsiTheme="minorHAnsi" w:cs="Arial"/>
          <w:color w:val="333333"/>
          <w:shd w:val="clear" w:color="auto" w:fill="FFFFFF"/>
        </w:rPr>
        <w:t xml:space="preserve"> a </w:t>
      </w:r>
      <w:r w:rsidR="00A16CB1" w:rsidRPr="001E35A2">
        <w:rPr>
          <w:rFonts w:asciiTheme="minorHAnsi" w:hAnsiTheme="minorHAnsi" w:cs="Arial"/>
          <w:color w:val="333333"/>
          <w:shd w:val="clear" w:color="auto" w:fill="FFFFFF"/>
        </w:rPr>
        <w:t xml:space="preserve">širší publikum zaujme přednáška o připravovaných službách pro osoby se specifickými potřebami v televizním vysílání s vysokým rozlišením. </w:t>
      </w:r>
    </w:p>
    <w:p w:rsidR="00A16CB1" w:rsidRPr="001E35A2" w:rsidRDefault="00A16CB1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Přednášky ve všech jednacích sálech budou tlumočeny do znakového jazyka a simultánně přepisovány s tím, že přepis bude možné sledovat na plátně nebo zapůjčených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tabletech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. Tablety je možné přepnout také na sledování prezentace, což využijí slabozrací účastníci. Ze všech přednášek pořídí středisko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Teiresiás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videozáznamy, obsahující </w:t>
      </w:r>
      <w:r w:rsidR="00DD31FD" w:rsidRPr="001E35A2">
        <w:rPr>
          <w:rFonts w:asciiTheme="minorHAnsi" w:hAnsiTheme="minorHAnsi" w:cs="Arial"/>
          <w:color w:val="333333"/>
          <w:shd w:val="clear" w:color="auto" w:fill="FFFFFF"/>
        </w:rPr>
        <w:t>vedle</w:t>
      </w:r>
      <w:r w:rsidR="00724DF2" w:rsidRPr="001E35A2">
        <w:rPr>
          <w:rFonts w:asciiTheme="minorHAnsi" w:hAnsiTheme="minorHAnsi" w:cs="Arial"/>
          <w:color w:val="333333"/>
          <w:shd w:val="clear" w:color="auto" w:fill="FFFFFF"/>
        </w:rPr>
        <w:t xml:space="preserve"> 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prezentace pohledy na řečníka a  na tlumočníka do znakového jazyka a navíc ještě simultánní přepis přednášky. </w:t>
      </w:r>
    </w:p>
    <w:p w:rsidR="00BA75E2" w:rsidRPr="001E35A2" w:rsidRDefault="00BA75E2" w:rsidP="00BA75E2">
      <w:pPr>
        <w:pStyle w:val="Normlnweb"/>
        <w:shd w:val="clear" w:color="auto" w:fill="FFFFFF"/>
        <w:rPr>
          <w:rFonts w:asciiTheme="minorHAnsi" w:hAnsiTheme="minorHAnsi" w:cs="Arial"/>
          <w:color w:val="333333"/>
        </w:rPr>
      </w:pPr>
      <w:r w:rsidRPr="001E35A2">
        <w:rPr>
          <w:rFonts w:asciiTheme="minorHAnsi" w:hAnsiTheme="minorHAnsi" w:cs="Arial"/>
          <w:color w:val="333333"/>
        </w:rPr>
        <w:t>Účast na konferenci je za symbolický</w:t>
      </w:r>
      <w:r w:rsidRPr="001E35A2">
        <w:rPr>
          <w:rStyle w:val="apple-converted-space"/>
          <w:rFonts w:asciiTheme="minorHAnsi" w:hAnsiTheme="minorHAnsi" w:cs="Arial"/>
          <w:color w:val="333333"/>
        </w:rPr>
        <w:t> </w:t>
      </w:r>
      <w:r w:rsidRPr="001E35A2">
        <w:rPr>
          <w:rStyle w:val="Siln"/>
          <w:rFonts w:asciiTheme="minorHAnsi" w:hAnsiTheme="minorHAnsi" w:cs="Arial"/>
          <w:b w:val="0"/>
          <w:color w:val="333333"/>
        </w:rPr>
        <w:t>poplatek 300 Kč</w:t>
      </w:r>
      <w:r w:rsidRPr="001E35A2">
        <w:rPr>
          <w:rStyle w:val="apple-converted-space"/>
          <w:rFonts w:asciiTheme="minorHAnsi" w:hAnsiTheme="minorHAnsi" w:cs="Arial"/>
          <w:color w:val="333333"/>
        </w:rPr>
        <w:t> </w:t>
      </w:r>
      <w:r w:rsidRPr="001E35A2">
        <w:rPr>
          <w:rFonts w:asciiTheme="minorHAnsi" w:hAnsiTheme="minorHAnsi" w:cs="Arial"/>
          <w:color w:val="333333"/>
        </w:rPr>
        <w:t>(platí se u prezence), který zahrnuje i průběžné občerstvení a oběd a sborník na CD. Účastníci, kteří mají průkaz TP, ZTP nebo ZTP/P, zaplatí</w:t>
      </w:r>
      <w:r w:rsidRPr="001E35A2">
        <w:rPr>
          <w:rStyle w:val="apple-converted-space"/>
          <w:rFonts w:asciiTheme="minorHAnsi" w:hAnsiTheme="minorHAnsi" w:cs="Arial"/>
          <w:color w:val="333333"/>
        </w:rPr>
        <w:t> </w:t>
      </w:r>
      <w:r w:rsidRPr="001E35A2">
        <w:rPr>
          <w:rStyle w:val="Siln"/>
          <w:rFonts w:asciiTheme="minorHAnsi" w:hAnsiTheme="minorHAnsi" w:cs="Arial"/>
          <w:b w:val="0"/>
          <w:color w:val="333333"/>
        </w:rPr>
        <w:t>pouze 200 Kč,</w:t>
      </w:r>
      <w:r w:rsidRPr="001E35A2">
        <w:rPr>
          <w:rStyle w:val="apple-converted-space"/>
          <w:rFonts w:asciiTheme="minorHAnsi" w:hAnsiTheme="minorHAnsi" w:cs="Arial"/>
          <w:color w:val="333333"/>
        </w:rPr>
        <w:t> </w:t>
      </w:r>
      <w:r w:rsidRPr="001E35A2">
        <w:rPr>
          <w:rFonts w:asciiTheme="minorHAnsi" w:hAnsiTheme="minorHAnsi" w:cs="Arial"/>
          <w:color w:val="333333"/>
        </w:rPr>
        <w:t>pro osobní asistenty je účast</w:t>
      </w:r>
      <w:r w:rsidRPr="001E35A2">
        <w:rPr>
          <w:rStyle w:val="apple-converted-space"/>
          <w:rFonts w:asciiTheme="minorHAnsi" w:hAnsiTheme="minorHAnsi" w:cs="Arial"/>
          <w:color w:val="333333"/>
        </w:rPr>
        <w:t> </w:t>
      </w:r>
      <w:r w:rsidRPr="001E35A2">
        <w:rPr>
          <w:rStyle w:val="Siln"/>
          <w:rFonts w:asciiTheme="minorHAnsi" w:hAnsiTheme="minorHAnsi" w:cs="Arial"/>
          <w:b w:val="0"/>
          <w:color w:val="333333"/>
        </w:rPr>
        <w:t>zdarma.</w:t>
      </w:r>
    </w:p>
    <w:p w:rsidR="00BA75E2" w:rsidRPr="001E35A2" w:rsidRDefault="00BA75E2" w:rsidP="00BA75E2">
      <w:pPr>
        <w:pStyle w:val="Normlnweb"/>
        <w:shd w:val="clear" w:color="auto" w:fill="FFFFFF"/>
        <w:rPr>
          <w:rFonts w:asciiTheme="minorHAnsi" w:hAnsiTheme="minorHAnsi" w:cs="Arial"/>
          <w:color w:val="333333"/>
        </w:rPr>
      </w:pPr>
      <w:r w:rsidRPr="001E35A2">
        <w:rPr>
          <w:rFonts w:asciiTheme="minorHAnsi" w:hAnsiTheme="minorHAnsi" w:cs="Arial"/>
          <w:color w:val="333333"/>
        </w:rPr>
        <w:t xml:space="preserve">Na konferenci je nutno se předem zaregistrovat. </w:t>
      </w:r>
      <w:r w:rsidRPr="001E35A2">
        <w:rPr>
          <w:rFonts w:asciiTheme="minorHAnsi" w:hAnsiTheme="minorHAnsi" w:cs="Arial"/>
          <w:color w:val="333333"/>
        </w:rPr>
        <w:t xml:space="preserve">Registraci není radno </w:t>
      </w:r>
      <w:r w:rsidRPr="001E35A2">
        <w:rPr>
          <w:rFonts w:asciiTheme="minorHAnsi" w:hAnsiTheme="minorHAnsi" w:cs="Arial"/>
          <w:color w:val="333333"/>
        </w:rPr>
        <w:t>odkládat, protože v minulých letech musela být kvůli naplnění kapacity ukončena vždy předčasně.</w:t>
      </w:r>
    </w:p>
    <w:p w:rsidR="004C0CBB" w:rsidRPr="001E35A2" w:rsidRDefault="004C0CBB" w:rsidP="000457DE">
      <w:pPr>
        <w:pStyle w:val="Normlnweb"/>
        <w:shd w:val="clear" w:color="auto" w:fill="FFFFFF"/>
        <w:rPr>
          <w:rFonts w:asciiTheme="minorHAnsi" w:hAnsiTheme="minorHAnsi" w:cs="Arial"/>
          <w:color w:val="333333"/>
          <w:shd w:val="clear" w:color="auto" w:fill="FFFFFF"/>
        </w:rPr>
      </w:pP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Generálním partnerem 15. ročníku konference INSPO je Nadace Vodafone, partnery jsou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Autocont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, Era a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Te</w:t>
      </w:r>
      <w:r w:rsidR="00705AB5" w:rsidRPr="001E35A2">
        <w:rPr>
          <w:rFonts w:asciiTheme="minorHAnsi" w:hAnsiTheme="minorHAnsi" w:cs="Arial"/>
          <w:color w:val="333333"/>
          <w:shd w:val="clear" w:color="auto" w:fill="FFFFFF"/>
        </w:rPr>
        <w:t>i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>resiás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, mediálními partnery ČTK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Protext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 a portál </w:t>
      </w:r>
      <w:proofErr w:type="spellStart"/>
      <w:r w:rsidRPr="001E35A2">
        <w:rPr>
          <w:rFonts w:asciiTheme="minorHAnsi" w:hAnsiTheme="minorHAnsi" w:cs="Arial"/>
          <w:color w:val="333333"/>
          <w:shd w:val="clear" w:color="auto" w:fill="FFFFFF"/>
        </w:rPr>
        <w:t>Helpnet</w:t>
      </w:r>
      <w:proofErr w:type="spellEnd"/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. </w:t>
      </w:r>
      <w:r w:rsidR="0097606C" w:rsidRPr="001E35A2">
        <w:rPr>
          <w:rFonts w:asciiTheme="minorHAnsi" w:hAnsiTheme="minorHAnsi" w:cs="Arial"/>
          <w:color w:val="333333"/>
          <w:shd w:val="clear" w:color="auto" w:fill="FFFFFF"/>
        </w:rPr>
        <w:t xml:space="preserve">Pořadatelem je BMI sdružení s pomocí Křižovatky.cz. </w:t>
      </w:r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Program konference i s registračním formulářem je na </w:t>
      </w:r>
      <w:hyperlink r:id="rId5" w:history="1">
        <w:r w:rsidRPr="001E35A2">
          <w:rPr>
            <w:rStyle w:val="Hypertextovodkaz"/>
            <w:rFonts w:asciiTheme="minorHAnsi" w:hAnsiTheme="minorHAnsi" w:cs="Arial"/>
            <w:shd w:val="clear" w:color="auto" w:fill="FFFFFF"/>
          </w:rPr>
          <w:t>http://inspo.cz/inspo-2015</w:t>
        </w:r>
      </w:hyperlink>
      <w:r w:rsidRPr="001E35A2">
        <w:rPr>
          <w:rFonts w:asciiTheme="minorHAnsi" w:hAnsiTheme="minorHAnsi" w:cs="Arial"/>
          <w:color w:val="333333"/>
          <w:shd w:val="clear" w:color="auto" w:fill="FFFFFF"/>
        </w:rPr>
        <w:t xml:space="preserve">. </w:t>
      </w:r>
    </w:p>
    <w:p w:rsidR="007D5CE9" w:rsidRPr="001E35A2" w:rsidRDefault="00705AB5" w:rsidP="00BA75E2">
      <w:pPr>
        <w:pStyle w:val="Normlnweb"/>
        <w:shd w:val="clear" w:color="auto" w:fill="FFFFFF"/>
        <w:rPr>
          <w:rFonts w:asciiTheme="minorHAnsi" w:hAnsiTheme="minorHAnsi" w:cs="Arial"/>
          <w:color w:val="333333"/>
        </w:rPr>
      </w:pPr>
      <w:r w:rsidRPr="001E35A2">
        <w:rPr>
          <w:rFonts w:asciiTheme="minorHAnsi" w:hAnsiTheme="minorHAnsi" w:cs="Arial"/>
          <w:color w:val="333333"/>
        </w:rPr>
        <w:br/>
        <w:t xml:space="preserve">Kontakt: </w:t>
      </w:r>
      <w:r w:rsidRPr="001E35A2">
        <w:rPr>
          <w:rFonts w:asciiTheme="minorHAnsi" w:hAnsiTheme="minorHAnsi" w:cs="Arial"/>
          <w:color w:val="333333"/>
        </w:rPr>
        <w:br/>
        <w:t>Jaroslav Winter</w:t>
      </w:r>
      <w:r w:rsidRPr="001E35A2">
        <w:rPr>
          <w:rFonts w:asciiTheme="minorHAnsi" w:hAnsiTheme="minorHAnsi" w:cs="Arial"/>
          <w:color w:val="333333"/>
        </w:rPr>
        <w:br/>
        <w:t>BMI sdružení</w:t>
      </w:r>
      <w:r w:rsidRPr="001E35A2">
        <w:rPr>
          <w:rFonts w:asciiTheme="minorHAnsi" w:hAnsiTheme="minorHAnsi" w:cs="Arial"/>
          <w:color w:val="333333"/>
        </w:rPr>
        <w:br/>
      </w:r>
      <w:hyperlink r:id="rId6" w:history="1">
        <w:r w:rsidRPr="001E35A2">
          <w:rPr>
            <w:rStyle w:val="Hypertextovodkaz"/>
            <w:rFonts w:asciiTheme="minorHAnsi" w:hAnsiTheme="minorHAnsi" w:cs="Arial"/>
          </w:rPr>
          <w:t>winter@brezen.cz</w:t>
        </w:r>
      </w:hyperlink>
      <w:r w:rsidRPr="001E35A2">
        <w:rPr>
          <w:rFonts w:asciiTheme="minorHAnsi" w:hAnsiTheme="minorHAnsi" w:cs="Arial"/>
          <w:color w:val="333333"/>
        </w:rPr>
        <w:br/>
        <w:t>777 807 727</w:t>
      </w:r>
    </w:p>
    <w:sectPr w:rsidR="007D5CE9" w:rsidRPr="001E3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CE9"/>
    <w:rsid w:val="000457DE"/>
    <w:rsid w:val="000F446A"/>
    <w:rsid w:val="0015387B"/>
    <w:rsid w:val="001E35A2"/>
    <w:rsid w:val="004C0CBB"/>
    <w:rsid w:val="00617624"/>
    <w:rsid w:val="00702AA3"/>
    <w:rsid w:val="00705AB5"/>
    <w:rsid w:val="0072160A"/>
    <w:rsid w:val="00724DF2"/>
    <w:rsid w:val="007D5CE9"/>
    <w:rsid w:val="00825793"/>
    <w:rsid w:val="008C41A4"/>
    <w:rsid w:val="0097606C"/>
    <w:rsid w:val="00A16CB1"/>
    <w:rsid w:val="00A61739"/>
    <w:rsid w:val="00BA75E2"/>
    <w:rsid w:val="00DB32A2"/>
    <w:rsid w:val="00DD31FD"/>
    <w:rsid w:val="00E80594"/>
    <w:rsid w:val="00F3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457DE"/>
  </w:style>
  <w:style w:type="character" w:styleId="Hypertextovodkaz">
    <w:name w:val="Hyperlink"/>
    <w:basedOn w:val="Standardnpsmoodstavce"/>
    <w:uiPriority w:val="99"/>
    <w:unhideWhenUsed/>
    <w:rsid w:val="004C0C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76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5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0457DE"/>
  </w:style>
  <w:style w:type="character" w:styleId="Hypertextovodkaz">
    <w:name w:val="Hyperlink"/>
    <w:basedOn w:val="Standardnpsmoodstavce"/>
    <w:uiPriority w:val="99"/>
    <w:unhideWhenUsed/>
    <w:rsid w:val="004C0CB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976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nter@brezen.cz" TargetMode="External"/><Relationship Id="rId5" Type="http://schemas.openxmlformats.org/officeDocument/2006/relationships/hyperlink" Target="http://inspo.cz/inspo-20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649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7</cp:revision>
  <dcterms:created xsi:type="dcterms:W3CDTF">2015-03-02T10:22:00Z</dcterms:created>
  <dcterms:modified xsi:type="dcterms:W3CDTF">2015-03-02T12:12:00Z</dcterms:modified>
</cp:coreProperties>
</file>