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7F" w:rsidRDefault="00B26D7F" w:rsidP="00911C92">
      <w:pPr>
        <w:autoSpaceDE w:val="0"/>
        <w:autoSpaceDN w:val="0"/>
        <w:adjustRightInd w:val="0"/>
        <w:spacing w:after="120"/>
        <w:rPr>
          <w:rFonts w:ascii="Arial-BoldMT" w:hAnsi="Arial-BoldMT"/>
          <w:b/>
          <w:bCs/>
          <w:color w:val="7F7F7F"/>
          <w:sz w:val="34"/>
          <w:szCs w:val="32"/>
        </w:rPr>
      </w:pPr>
    </w:p>
    <w:p w:rsidR="00B26D7F" w:rsidRDefault="00B26D7F" w:rsidP="00911C92">
      <w:pPr>
        <w:autoSpaceDE w:val="0"/>
        <w:autoSpaceDN w:val="0"/>
        <w:adjustRightInd w:val="0"/>
        <w:spacing w:after="120"/>
        <w:rPr>
          <w:rFonts w:ascii="Arial-BoldMT" w:hAnsi="Arial-BoldMT"/>
          <w:b/>
          <w:bCs/>
          <w:color w:val="7F7F7F"/>
          <w:sz w:val="12"/>
          <w:szCs w:val="32"/>
        </w:rPr>
      </w:pPr>
    </w:p>
    <w:p w:rsidR="00B26D7F" w:rsidRDefault="00B26D7F" w:rsidP="00911C92">
      <w:pPr>
        <w:autoSpaceDE w:val="0"/>
        <w:autoSpaceDN w:val="0"/>
        <w:adjustRightInd w:val="0"/>
        <w:spacing w:after="120"/>
        <w:rPr>
          <w:rFonts w:ascii="Arial-BoldMT" w:hAnsi="Arial-BoldMT"/>
          <w:b/>
          <w:bCs/>
          <w:color w:val="999999"/>
          <w:sz w:val="32"/>
          <w:szCs w:val="32"/>
        </w:rPr>
      </w:pPr>
      <w:r>
        <w:rPr>
          <w:rFonts w:ascii="Arial-BoldMT" w:hAnsi="Arial-BoldMT"/>
          <w:b/>
          <w:bCs/>
          <w:color w:val="999999"/>
          <w:sz w:val="34"/>
          <w:szCs w:val="32"/>
        </w:rPr>
        <w:t>AKTUALITA</w:t>
      </w:r>
      <w:r>
        <w:rPr>
          <w:rFonts w:ascii="Arial-BoldMT" w:hAnsi="Arial-BoldMT"/>
          <w:b/>
          <w:bCs/>
          <w:color w:val="999999"/>
          <w:sz w:val="32"/>
          <w:szCs w:val="32"/>
        </w:rPr>
        <w:t xml:space="preserve"> </w:t>
      </w:r>
    </w:p>
    <w:p w:rsidR="00B26D7F" w:rsidRDefault="00B26D7F" w:rsidP="00911C92">
      <w:pPr>
        <w:autoSpaceDE w:val="0"/>
        <w:autoSpaceDN w:val="0"/>
        <w:adjustRightInd w:val="0"/>
        <w:spacing w:after="120"/>
        <w:rPr>
          <w:rFonts w:ascii="Arial" w:hAnsi="Arial" w:cs="Arial"/>
          <w:color w:val="808080"/>
          <w:sz w:val="34"/>
          <w:szCs w:val="20"/>
        </w:rPr>
      </w:pPr>
      <w:bookmarkStart w:id="0" w:name="OLE_LINK3"/>
      <w:r>
        <w:rPr>
          <w:rFonts w:ascii="Arial" w:hAnsi="Arial" w:cs="Arial"/>
          <w:b/>
          <w:bCs/>
          <w:color w:val="999999"/>
          <w:sz w:val="34"/>
          <w:szCs w:val="32"/>
        </w:rPr>
        <w:t>Jihočeské památky lákají o víkendu k návštěvě</w:t>
      </w:r>
    </w:p>
    <w:p w:rsidR="00B26D7F" w:rsidRDefault="00B26D7F" w:rsidP="00911C92">
      <w:pPr>
        <w:pStyle w:val="Heading3"/>
        <w:rPr>
          <w:rFonts w:ascii="Arial" w:hAnsi="Arial" w:cs="Arial"/>
          <w:color w:val="auto"/>
          <w:sz w:val="20"/>
        </w:rPr>
      </w:pPr>
      <w:r>
        <w:rPr>
          <w:rFonts w:ascii="Arial" w:hAnsi="Arial" w:cs="Arial"/>
          <w:color w:val="auto"/>
          <w:sz w:val="22"/>
        </w:rPr>
        <w:t>České Budějovice 10. 6. 2014</w:t>
      </w:r>
    </w:p>
    <w:bookmarkEnd w:id="0"/>
    <w:p w:rsidR="00B26D7F" w:rsidRDefault="00B26D7F" w:rsidP="00911C92">
      <w:pPr>
        <w:rPr>
          <w:rFonts w:ascii="Arial" w:hAnsi="Arial" w:cs="Arial"/>
          <w:b/>
          <w:bCs/>
          <w:sz w:val="20"/>
          <w:szCs w:val="28"/>
        </w:rPr>
      </w:pPr>
      <w:r>
        <w:rPr>
          <w:rFonts w:ascii="Arial" w:hAnsi="Arial" w:cs="Arial"/>
          <w:b/>
          <w:bCs/>
          <w:sz w:val="20"/>
          <w:szCs w:val="28"/>
        </w:rPr>
        <w:t>Víkend 14. – 15. června 2014 přinese návštěvníkům jihočeských památek možnost nahlédnout do běžně nepřístupných míst. Otevírají se totiž zahrady, ale také jedno zámecké sklepení. Chybět nebudou ani slavnosti na hradě nebo duchovní zastavení v zámeckém kostele.</w:t>
      </w:r>
    </w:p>
    <w:p w:rsidR="00B26D7F" w:rsidRDefault="00B26D7F" w:rsidP="00911C92">
      <w:pPr>
        <w:rPr>
          <w:rFonts w:ascii="Arial" w:hAnsi="Arial" w:cs="Arial"/>
          <w:b/>
          <w:bCs/>
          <w:sz w:val="20"/>
          <w:szCs w:val="28"/>
        </w:rPr>
      </w:pPr>
    </w:p>
    <w:p w:rsidR="00B26D7F" w:rsidRDefault="00B26D7F" w:rsidP="00911C92">
      <w:pPr>
        <w:spacing w:after="120"/>
        <w:rPr>
          <w:rFonts w:ascii="Arial" w:hAnsi="Arial" w:cs="Arial"/>
          <w:bCs/>
          <w:sz w:val="20"/>
          <w:szCs w:val="28"/>
        </w:rPr>
      </w:pPr>
      <w:r>
        <w:rPr>
          <w:rFonts w:ascii="Arial" w:hAnsi="Arial" w:cs="Arial"/>
          <w:b/>
          <w:bCs/>
          <w:sz w:val="20"/>
          <w:szCs w:val="28"/>
          <w:u w:val="single"/>
        </w:rPr>
        <w:t>Víkend otevřených zahrad v klášteře Zlatá Koruna</w:t>
      </w:r>
    </w:p>
    <w:p w:rsidR="00B26D7F" w:rsidRDefault="00B26D7F" w:rsidP="00911C92">
      <w:pPr>
        <w:spacing w:after="120"/>
        <w:rPr>
          <w:rFonts w:ascii="Arial" w:hAnsi="Arial" w:cs="Arial"/>
          <w:bCs/>
          <w:sz w:val="20"/>
          <w:szCs w:val="28"/>
        </w:rPr>
      </w:pPr>
      <w:r>
        <w:rPr>
          <w:rFonts w:ascii="Arial" w:hAnsi="Arial" w:cs="Arial"/>
          <w:bCs/>
          <w:sz w:val="20"/>
          <w:szCs w:val="28"/>
        </w:rPr>
        <w:t xml:space="preserve">Do celorepublikové akce </w:t>
      </w:r>
      <w:r w:rsidRPr="00B97BA9">
        <w:rPr>
          <w:rFonts w:ascii="Arial" w:hAnsi="Arial" w:cs="Arial"/>
          <w:b/>
          <w:bCs/>
          <w:sz w:val="20"/>
          <w:szCs w:val="28"/>
        </w:rPr>
        <w:t>Víkend otevřených zahrad</w:t>
      </w:r>
      <w:r>
        <w:rPr>
          <w:rFonts w:ascii="Arial" w:hAnsi="Arial" w:cs="Arial"/>
          <w:bCs/>
          <w:sz w:val="20"/>
          <w:szCs w:val="28"/>
        </w:rPr>
        <w:t xml:space="preserve"> se již tradičně zapojuje bývalý cisterciácký </w:t>
      </w:r>
      <w:r w:rsidRPr="0007727A">
        <w:rPr>
          <w:rFonts w:ascii="Arial" w:hAnsi="Arial" w:cs="Arial"/>
          <w:b/>
          <w:bCs/>
          <w:sz w:val="20"/>
          <w:szCs w:val="28"/>
        </w:rPr>
        <w:t>klášter Zlatá Koruna</w:t>
      </w:r>
      <w:r>
        <w:rPr>
          <w:rFonts w:ascii="Arial" w:hAnsi="Arial" w:cs="Arial"/>
          <w:bCs/>
          <w:sz w:val="20"/>
          <w:szCs w:val="28"/>
        </w:rPr>
        <w:t xml:space="preserve">. Pro zájemce jsou po oba víkendové dny </w:t>
      </w:r>
      <w:r w:rsidRPr="0007727A">
        <w:rPr>
          <w:rFonts w:ascii="Arial" w:hAnsi="Arial" w:cs="Arial"/>
          <w:b/>
          <w:bCs/>
          <w:sz w:val="20"/>
          <w:szCs w:val="28"/>
        </w:rPr>
        <w:t>14. – 15. června 2014</w:t>
      </w:r>
      <w:r>
        <w:rPr>
          <w:rFonts w:ascii="Arial" w:hAnsi="Arial" w:cs="Arial"/>
          <w:bCs/>
          <w:sz w:val="20"/>
          <w:szCs w:val="28"/>
        </w:rPr>
        <w:t xml:space="preserve"> připraveny </w:t>
      </w:r>
      <w:r w:rsidRPr="00E249E0">
        <w:rPr>
          <w:rFonts w:ascii="Arial" w:hAnsi="Arial" w:cs="Arial"/>
          <w:b/>
          <w:bCs/>
          <w:sz w:val="20"/>
          <w:szCs w:val="28"/>
        </w:rPr>
        <w:t>speciální komentované prohlídky exteriérů kláštera</w:t>
      </w:r>
      <w:r>
        <w:rPr>
          <w:rFonts w:ascii="Arial" w:hAnsi="Arial" w:cs="Arial"/>
          <w:bCs/>
          <w:sz w:val="20"/>
          <w:szCs w:val="28"/>
        </w:rPr>
        <w:t xml:space="preserve">, které začínají </w:t>
      </w:r>
      <w:r w:rsidRPr="0007727A">
        <w:rPr>
          <w:rFonts w:ascii="Arial" w:hAnsi="Arial" w:cs="Arial"/>
          <w:b/>
          <w:bCs/>
          <w:sz w:val="20"/>
          <w:szCs w:val="28"/>
        </w:rPr>
        <w:t>ve 13:00 hodin</w:t>
      </w:r>
      <w:r>
        <w:rPr>
          <w:rFonts w:ascii="Arial" w:hAnsi="Arial" w:cs="Arial"/>
          <w:bCs/>
          <w:sz w:val="20"/>
          <w:szCs w:val="28"/>
        </w:rPr>
        <w:t>. „</w:t>
      </w:r>
      <w:r w:rsidRPr="00060835">
        <w:rPr>
          <w:rFonts w:ascii="Arial" w:hAnsi="Arial" w:cs="Arial"/>
          <w:bCs/>
          <w:sz w:val="20"/>
          <w:szCs w:val="28"/>
        </w:rPr>
        <w:t xml:space="preserve">Návštěvníci </w:t>
      </w:r>
      <w:r>
        <w:rPr>
          <w:rFonts w:ascii="Arial" w:hAnsi="Arial" w:cs="Arial"/>
          <w:bCs/>
          <w:sz w:val="20"/>
          <w:szCs w:val="28"/>
        </w:rPr>
        <w:t>budou mít možnost poznat i ta zá</w:t>
      </w:r>
      <w:r w:rsidRPr="00060835">
        <w:rPr>
          <w:rFonts w:ascii="Arial" w:hAnsi="Arial" w:cs="Arial"/>
          <w:bCs/>
          <w:sz w:val="20"/>
          <w:szCs w:val="28"/>
        </w:rPr>
        <w:t>koutí kláštera a jeho okolí, na která při běžných prohlídkách nezbývá čas</w:t>
      </w:r>
      <w:r>
        <w:rPr>
          <w:rFonts w:ascii="Arial" w:hAnsi="Arial" w:cs="Arial"/>
          <w:bCs/>
          <w:sz w:val="20"/>
          <w:szCs w:val="28"/>
        </w:rPr>
        <w:t>,“ přibližuje podobu prohlídek kastelánka Lenka Tondlová</w:t>
      </w:r>
      <w:r w:rsidRPr="00060835">
        <w:rPr>
          <w:rFonts w:ascii="Arial" w:hAnsi="Arial" w:cs="Arial"/>
          <w:bCs/>
          <w:sz w:val="20"/>
          <w:szCs w:val="28"/>
        </w:rPr>
        <w:t xml:space="preserve">. </w:t>
      </w:r>
      <w:r>
        <w:rPr>
          <w:rFonts w:ascii="Arial" w:hAnsi="Arial" w:cs="Arial"/>
          <w:bCs/>
          <w:sz w:val="20"/>
          <w:szCs w:val="28"/>
        </w:rPr>
        <w:t>Jedním dechem dodává, že „z</w:t>
      </w:r>
      <w:r w:rsidRPr="00060835">
        <w:rPr>
          <w:rFonts w:ascii="Arial" w:hAnsi="Arial" w:cs="Arial"/>
          <w:bCs/>
          <w:sz w:val="20"/>
          <w:szCs w:val="28"/>
        </w:rPr>
        <w:t>ároveň se</w:t>
      </w:r>
      <w:r>
        <w:rPr>
          <w:rFonts w:ascii="Arial" w:hAnsi="Arial" w:cs="Arial"/>
          <w:bCs/>
          <w:sz w:val="20"/>
          <w:szCs w:val="28"/>
        </w:rPr>
        <w:t xml:space="preserve"> lidé</w:t>
      </w:r>
      <w:r w:rsidRPr="00060835">
        <w:rPr>
          <w:rFonts w:ascii="Arial" w:hAnsi="Arial" w:cs="Arial"/>
          <w:bCs/>
          <w:sz w:val="20"/>
          <w:szCs w:val="28"/>
        </w:rPr>
        <w:t xml:space="preserve"> dozv</w:t>
      </w:r>
      <w:r>
        <w:rPr>
          <w:rFonts w:ascii="Arial" w:hAnsi="Arial" w:cs="Arial"/>
          <w:bCs/>
          <w:sz w:val="20"/>
          <w:szCs w:val="28"/>
        </w:rPr>
        <w:t>ědí</w:t>
      </w:r>
      <w:r w:rsidRPr="00060835">
        <w:rPr>
          <w:rFonts w:ascii="Arial" w:hAnsi="Arial" w:cs="Arial"/>
          <w:bCs/>
          <w:sz w:val="20"/>
          <w:szCs w:val="28"/>
        </w:rPr>
        <w:t xml:space="preserve"> o některých zvláštních zlatokorunských stromech a nedochovaných klášterních zahradách, které jsou zachyceny na tzv. Matzově plánu z roku 1787.</w:t>
      </w:r>
      <w:r>
        <w:rPr>
          <w:rFonts w:ascii="Arial" w:hAnsi="Arial" w:cs="Arial"/>
          <w:bCs/>
          <w:sz w:val="20"/>
          <w:szCs w:val="28"/>
        </w:rPr>
        <w:t>“</w:t>
      </w:r>
      <w:r w:rsidRPr="00060835">
        <w:rPr>
          <w:rFonts w:ascii="Arial" w:hAnsi="Arial" w:cs="Arial"/>
          <w:bCs/>
          <w:sz w:val="20"/>
          <w:szCs w:val="28"/>
        </w:rPr>
        <w:t xml:space="preserve"> </w:t>
      </w:r>
      <w:r>
        <w:rPr>
          <w:rFonts w:ascii="Arial" w:hAnsi="Arial" w:cs="Arial"/>
          <w:bCs/>
          <w:sz w:val="20"/>
          <w:szCs w:val="28"/>
        </w:rPr>
        <w:t>Během výkladu z</w:t>
      </w:r>
      <w:r w:rsidRPr="00060835">
        <w:rPr>
          <w:rFonts w:ascii="Arial" w:hAnsi="Arial" w:cs="Arial"/>
          <w:bCs/>
          <w:sz w:val="20"/>
          <w:szCs w:val="28"/>
        </w:rPr>
        <w:t>azní i zajímavé poznatky o vodních cestách a stavbách zdejšího kláštera. Nebudou chybět ani informace o tzv. předklášteří</w:t>
      </w:r>
      <w:r>
        <w:rPr>
          <w:rFonts w:ascii="Arial" w:hAnsi="Arial" w:cs="Arial"/>
          <w:bCs/>
          <w:sz w:val="20"/>
          <w:szCs w:val="28"/>
        </w:rPr>
        <w:t xml:space="preserve">. „Byly to </w:t>
      </w:r>
      <w:r w:rsidRPr="00060835">
        <w:rPr>
          <w:rFonts w:ascii="Arial" w:hAnsi="Arial" w:cs="Arial"/>
          <w:bCs/>
          <w:sz w:val="20"/>
          <w:szCs w:val="28"/>
        </w:rPr>
        <w:t>domky řemeslní</w:t>
      </w:r>
      <w:r>
        <w:rPr>
          <w:rFonts w:ascii="Arial" w:hAnsi="Arial" w:cs="Arial"/>
          <w:bCs/>
          <w:sz w:val="20"/>
          <w:szCs w:val="28"/>
        </w:rPr>
        <w:t>ků, kteří pro klášter pracovali,“ vysvětluje Lenka Tondlová. A čím je navíc zlatokorunský klášter proslulý? Druhou největší koncentrací slunečních hodin na jednom místě v ČR.</w:t>
      </w:r>
    </w:p>
    <w:p w:rsidR="00B26D7F" w:rsidRDefault="00B26D7F" w:rsidP="00911C92">
      <w:pPr>
        <w:spacing w:after="120"/>
        <w:rPr>
          <w:rFonts w:ascii="Arial" w:hAnsi="Arial" w:cs="Arial"/>
          <w:bCs/>
          <w:sz w:val="20"/>
          <w:szCs w:val="28"/>
        </w:rPr>
      </w:pPr>
      <w:r w:rsidRPr="00060835">
        <w:rPr>
          <w:rFonts w:ascii="Arial" w:hAnsi="Arial" w:cs="Arial"/>
          <w:bCs/>
          <w:sz w:val="20"/>
          <w:szCs w:val="28"/>
        </w:rPr>
        <w:t>Délka prohlídky bude přibližně 60 minut a její kapacita je maximálně 50 osob. Vstupné je pro dospělé 60</w:t>
      </w:r>
      <w:r>
        <w:rPr>
          <w:rFonts w:ascii="Arial" w:hAnsi="Arial" w:cs="Arial"/>
          <w:bCs/>
          <w:sz w:val="20"/>
          <w:szCs w:val="28"/>
        </w:rPr>
        <w:t>,-</w:t>
      </w:r>
      <w:r w:rsidRPr="00060835">
        <w:rPr>
          <w:rFonts w:ascii="Arial" w:hAnsi="Arial" w:cs="Arial"/>
          <w:bCs/>
          <w:sz w:val="20"/>
          <w:szCs w:val="28"/>
        </w:rPr>
        <w:t xml:space="preserve"> Kč, senioři zaplatí 50</w:t>
      </w:r>
      <w:r>
        <w:rPr>
          <w:rFonts w:ascii="Arial" w:hAnsi="Arial" w:cs="Arial"/>
          <w:bCs/>
          <w:sz w:val="20"/>
          <w:szCs w:val="28"/>
        </w:rPr>
        <w:t>,-</w:t>
      </w:r>
      <w:r w:rsidRPr="00060835">
        <w:rPr>
          <w:rFonts w:ascii="Arial" w:hAnsi="Arial" w:cs="Arial"/>
          <w:bCs/>
          <w:sz w:val="20"/>
          <w:szCs w:val="28"/>
        </w:rPr>
        <w:t xml:space="preserve"> Kč a děti a studenti 40</w:t>
      </w:r>
      <w:r>
        <w:rPr>
          <w:rFonts w:ascii="Arial" w:hAnsi="Arial" w:cs="Arial"/>
          <w:bCs/>
          <w:sz w:val="20"/>
          <w:szCs w:val="28"/>
        </w:rPr>
        <w:t>,-</w:t>
      </w:r>
      <w:r w:rsidRPr="00060835">
        <w:rPr>
          <w:rFonts w:ascii="Arial" w:hAnsi="Arial" w:cs="Arial"/>
          <w:bCs/>
          <w:sz w:val="20"/>
          <w:szCs w:val="28"/>
        </w:rPr>
        <w:t xml:space="preserve"> Kč. Je možné využít i rodinné vstupné (2 dospělí + max. 3 děti do 18 let) za jednotnou cenu 150,-Kč. Tato nabídka neplatí pro hromadné skupiny. Prodej vstupenek bude probíhat pouze v pokladně objektu v den konání akce, ale vstupenky lze dopředu rezervovat na tel.: 380 743 126 či e-mail</w:t>
      </w:r>
      <w:r>
        <w:rPr>
          <w:rFonts w:ascii="Arial" w:hAnsi="Arial" w:cs="Arial"/>
          <w:bCs/>
          <w:sz w:val="20"/>
          <w:szCs w:val="28"/>
        </w:rPr>
        <w:t xml:space="preserve"> </w:t>
      </w:r>
      <w:hyperlink r:id="rId6" w:history="1">
        <w:r w:rsidRPr="00443E7A">
          <w:rPr>
            <w:rStyle w:val="Hyperlink"/>
            <w:rFonts w:ascii="Arial" w:hAnsi="Arial" w:cs="Arial"/>
            <w:bCs/>
            <w:sz w:val="20"/>
            <w:szCs w:val="28"/>
          </w:rPr>
          <w:t>boucek.jan@npu.cz</w:t>
        </w:r>
      </w:hyperlink>
      <w:r>
        <w:rPr>
          <w:rFonts w:ascii="Arial" w:hAnsi="Arial" w:cs="Arial"/>
          <w:bCs/>
          <w:sz w:val="20"/>
          <w:szCs w:val="28"/>
        </w:rPr>
        <w:t xml:space="preserve">. Koná se i za mírného deště! Více na </w:t>
      </w:r>
      <w:hyperlink r:id="rId7" w:history="1">
        <w:r w:rsidRPr="00443E7A">
          <w:rPr>
            <w:rStyle w:val="Hyperlink"/>
            <w:rFonts w:ascii="Arial" w:hAnsi="Arial" w:cs="Arial"/>
            <w:bCs/>
            <w:sz w:val="20"/>
            <w:szCs w:val="28"/>
          </w:rPr>
          <w:t>http://www.klaster-zlatakoruna.eu</w:t>
        </w:r>
      </w:hyperlink>
      <w:r>
        <w:rPr>
          <w:rFonts w:ascii="Arial" w:hAnsi="Arial" w:cs="Arial"/>
          <w:bCs/>
          <w:sz w:val="20"/>
          <w:szCs w:val="28"/>
        </w:rPr>
        <w:t xml:space="preserve">. </w:t>
      </w:r>
    </w:p>
    <w:p w:rsidR="00B26D7F" w:rsidRDefault="00B26D7F" w:rsidP="00911C92">
      <w:pPr>
        <w:spacing w:after="120"/>
        <w:rPr>
          <w:rFonts w:ascii="Arial" w:hAnsi="Arial" w:cs="Arial"/>
          <w:bCs/>
          <w:sz w:val="20"/>
          <w:szCs w:val="28"/>
        </w:rPr>
      </w:pPr>
    </w:p>
    <w:p w:rsidR="00B26D7F" w:rsidRDefault="00B26D7F" w:rsidP="00911C92">
      <w:pPr>
        <w:spacing w:after="120"/>
        <w:rPr>
          <w:rFonts w:ascii="Arial" w:hAnsi="Arial" w:cs="Arial"/>
          <w:bCs/>
          <w:sz w:val="20"/>
          <w:szCs w:val="28"/>
        </w:rPr>
      </w:pPr>
      <w:r>
        <w:rPr>
          <w:rFonts w:ascii="Arial" w:hAnsi="Arial" w:cs="Arial"/>
          <w:b/>
          <w:bCs/>
          <w:sz w:val="20"/>
          <w:szCs w:val="28"/>
          <w:u w:val="single"/>
        </w:rPr>
        <w:t>Městské slavnosti na hradě Nové Hrady</w:t>
      </w:r>
    </w:p>
    <w:p w:rsidR="00B26D7F" w:rsidRDefault="00B26D7F" w:rsidP="00911C92">
      <w:pPr>
        <w:spacing w:after="120"/>
        <w:rPr>
          <w:rFonts w:ascii="Arial" w:hAnsi="Arial" w:cs="Arial"/>
          <w:bCs/>
          <w:sz w:val="20"/>
          <w:szCs w:val="28"/>
        </w:rPr>
      </w:pPr>
      <w:r>
        <w:rPr>
          <w:rFonts w:ascii="Arial" w:hAnsi="Arial" w:cs="Arial"/>
          <w:bCs/>
          <w:sz w:val="20"/>
          <w:szCs w:val="28"/>
        </w:rPr>
        <w:t xml:space="preserve">Tradiční hradní </w:t>
      </w:r>
      <w:r w:rsidRPr="00AC5016">
        <w:rPr>
          <w:rFonts w:ascii="Arial" w:hAnsi="Arial" w:cs="Arial"/>
          <w:b/>
          <w:bCs/>
          <w:sz w:val="20"/>
          <w:szCs w:val="28"/>
        </w:rPr>
        <w:t>Buquoyské slavnosti</w:t>
      </w:r>
      <w:r>
        <w:rPr>
          <w:rFonts w:ascii="Arial" w:hAnsi="Arial" w:cs="Arial"/>
          <w:bCs/>
          <w:sz w:val="20"/>
          <w:szCs w:val="28"/>
        </w:rPr>
        <w:t xml:space="preserve"> ovládnou </w:t>
      </w:r>
      <w:r w:rsidRPr="00AC5016">
        <w:rPr>
          <w:rFonts w:ascii="Arial" w:hAnsi="Arial" w:cs="Arial"/>
          <w:b/>
          <w:bCs/>
          <w:sz w:val="20"/>
          <w:szCs w:val="28"/>
        </w:rPr>
        <w:t>v sobotu 14. června 2014</w:t>
      </w:r>
      <w:r>
        <w:rPr>
          <w:rFonts w:ascii="Arial" w:hAnsi="Arial" w:cs="Arial"/>
          <w:bCs/>
          <w:sz w:val="20"/>
          <w:szCs w:val="28"/>
        </w:rPr>
        <w:t xml:space="preserve"> odpoledne </w:t>
      </w:r>
      <w:r w:rsidRPr="00AC5016">
        <w:rPr>
          <w:rFonts w:ascii="Arial" w:hAnsi="Arial" w:cs="Arial"/>
          <w:b/>
          <w:bCs/>
          <w:sz w:val="20"/>
          <w:szCs w:val="28"/>
        </w:rPr>
        <w:t>hrad Nové Hrady</w:t>
      </w:r>
      <w:r>
        <w:rPr>
          <w:rFonts w:ascii="Arial" w:hAnsi="Arial" w:cs="Arial"/>
          <w:bCs/>
          <w:sz w:val="20"/>
          <w:szCs w:val="28"/>
        </w:rPr>
        <w:t xml:space="preserve">. Slavnosti oficiálně zahájí hraběnka Magdaléna Buquoy a poté čeká návštěvníky pestrý program. Chybět v něm nebudou šermířská a divadelní vystoupení, živý obraz o zbudování vodovodu z roku 1634, kouzlení kouzelníka Merilda, koncert folkové skupiny Ginevra a mnohé další atrakce a tvůrčí dílny. Slavnosti potrvají </w:t>
      </w:r>
      <w:r w:rsidRPr="00FB0C06">
        <w:rPr>
          <w:rFonts w:ascii="Arial" w:hAnsi="Arial" w:cs="Arial"/>
          <w:b/>
          <w:bCs/>
          <w:sz w:val="20"/>
          <w:szCs w:val="28"/>
        </w:rPr>
        <w:t>od 14:00 do 19:00 hodin</w:t>
      </w:r>
      <w:r>
        <w:rPr>
          <w:rFonts w:ascii="Arial" w:hAnsi="Arial" w:cs="Arial"/>
          <w:bCs/>
          <w:sz w:val="20"/>
          <w:szCs w:val="28"/>
        </w:rPr>
        <w:t>.</w:t>
      </w:r>
    </w:p>
    <w:p w:rsidR="00B26D7F" w:rsidRDefault="00B26D7F" w:rsidP="00911C92">
      <w:pPr>
        <w:spacing w:after="120"/>
        <w:rPr>
          <w:rFonts w:ascii="Arial" w:hAnsi="Arial" w:cs="Arial"/>
          <w:bCs/>
          <w:sz w:val="20"/>
          <w:szCs w:val="28"/>
        </w:rPr>
      </w:pPr>
      <w:r>
        <w:rPr>
          <w:rFonts w:ascii="Arial" w:hAnsi="Arial" w:cs="Arial"/>
          <w:bCs/>
          <w:sz w:val="20"/>
          <w:szCs w:val="28"/>
        </w:rPr>
        <w:t xml:space="preserve">Milovníci historie mohou navíc využít příležitosti a zavítat na hrad na </w:t>
      </w:r>
      <w:r w:rsidRPr="0043212E">
        <w:rPr>
          <w:rFonts w:ascii="Arial" w:hAnsi="Arial" w:cs="Arial"/>
          <w:b/>
          <w:bCs/>
          <w:sz w:val="20"/>
          <w:szCs w:val="28"/>
        </w:rPr>
        <w:t>dva prohlídkové okruhy</w:t>
      </w:r>
      <w:r>
        <w:rPr>
          <w:rFonts w:ascii="Arial" w:hAnsi="Arial" w:cs="Arial"/>
          <w:bCs/>
          <w:sz w:val="20"/>
          <w:szCs w:val="28"/>
        </w:rPr>
        <w:t xml:space="preserve">. První z nich představuje procházku nejen historií, ale i jednotlivými místnostmi </w:t>
      </w:r>
      <w:r w:rsidRPr="0066163D">
        <w:rPr>
          <w:rFonts w:ascii="Arial" w:hAnsi="Arial" w:cs="Arial"/>
          <w:b/>
          <w:bCs/>
          <w:sz w:val="20"/>
          <w:szCs w:val="28"/>
        </w:rPr>
        <w:t>hradu</w:t>
      </w:r>
      <w:r>
        <w:rPr>
          <w:rFonts w:ascii="Arial" w:hAnsi="Arial" w:cs="Arial"/>
          <w:bCs/>
          <w:sz w:val="20"/>
          <w:szCs w:val="28"/>
        </w:rPr>
        <w:t xml:space="preserve">. Expozice připomíná historii starofrancouzského rodu Buquoy od jeho příchodu do Čech se speciálním zřetelem na Novohradsko. Druhý prohlídkový okruh nazvaný </w:t>
      </w:r>
      <w:r w:rsidRPr="0066163D">
        <w:rPr>
          <w:rFonts w:ascii="Arial" w:hAnsi="Arial" w:cs="Arial"/>
          <w:b/>
          <w:bCs/>
          <w:sz w:val="20"/>
          <w:szCs w:val="28"/>
        </w:rPr>
        <w:t>Byt panského úředníka</w:t>
      </w:r>
      <w:r>
        <w:rPr>
          <w:rFonts w:ascii="Arial" w:hAnsi="Arial" w:cs="Arial"/>
          <w:bCs/>
          <w:sz w:val="20"/>
          <w:szCs w:val="28"/>
        </w:rPr>
        <w:t xml:space="preserve"> představuje způsob života na přelomu 19. a 20. století. Bližší informace na </w:t>
      </w:r>
      <w:hyperlink r:id="rId8" w:history="1">
        <w:r w:rsidRPr="00443E7A">
          <w:rPr>
            <w:rStyle w:val="Hyperlink"/>
            <w:rFonts w:ascii="Arial" w:hAnsi="Arial" w:cs="Arial"/>
            <w:bCs/>
            <w:sz w:val="20"/>
            <w:szCs w:val="28"/>
          </w:rPr>
          <w:t>http://www.hrad-novehrady.eu</w:t>
        </w:r>
      </w:hyperlink>
      <w:r>
        <w:rPr>
          <w:rFonts w:ascii="Arial" w:hAnsi="Arial" w:cs="Arial"/>
          <w:bCs/>
          <w:sz w:val="20"/>
          <w:szCs w:val="28"/>
        </w:rPr>
        <w:t xml:space="preserve">. </w:t>
      </w:r>
    </w:p>
    <w:p w:rsidR="00B26D7F" w:rsidRDefault="00B26D7F" w:rsidP="00911C92">
      <w:pPr>
        <w:spacing w:after="120"/>
        <w:rPr>
          <w:rFonts w:ascii="Arial" w:hAnsi="Arial" w:cs="Arial"/>
          <w:bCs/>
          <w:sz w:val="20"/>
          <w:szCs w:val="28"/>
        </w:rPr>
      </w:pPr>
    </w:p>
    <w:p w:rsidR="00B26D7F" w:rsidRDefault="00B26D7F" w:rsidP="00911C92">
      <w:pPr>
        <w:spacing w:after="120"/>
        <w:rPr>
          <w:rFonts w:ascii="Arial" w:hAnsi="Arial" w:cs="Arial"/>
          <w:bCs/>
          <w:sz w:val="20"/>
          <w:szCs w:val="28"/>
        </w:rPr>
      </w:pPr>
      <w:r w:rsidRPr="00C46DC9">
        <w:rPr>
          <w:rFonts w:ascii="Arial" w:hAnsi="Arial" w:cs="Arial"/>
          <w:b/>
          <w:bCs/>
          <w:sz w:val="20"/>
          <w:szCs w:val="28"/>
          <w:u w:val="single"/>
        </w:rPr>
        <w:t>Zámek Kratochvíle</w:t>
      </w:r>
    </w:p>
    <w:p w:rsidR="00B26D7F" w:rsidRPr="00C46DC9" w:rsidRDefault="00B26D7F" w:rsidP="00911C92">
      <w:pPr>
        <w:spacing w:after="120"/>
        <w:rPr>
          <w:rFonts w:ascii="Arial" w:hAnsi="Arial" w:cs="Arial"/>
          <w:bCs/>
          <w:sz w:val="20"/>
          <w:szCs w:val="28"/>
        </w:rPr>
      </w:pPr>
      <w:r>
        <w:rPr>
          <w:rFonts w:ascii="Arial" w:hAnsi="Arial" w:cs="Arial"/>
          <w:bCs/>
          <w:sz w:val="20"/>
          <w:szCs w:val="28"/>
        </w:rPr>
        <w:t xml:space="preserve">Duchovní zastavení v den, který je v liturgickém kalendáři označován jako Slavnost Nejsvětější Trojice, přináší </w:t>
      </w:r>
      <w:r w:rsidRPr="00C46DC9">
        <w:rPr>
          <w:rFonts w:ascii="Arial" w:hAnsi="Arial" w:cs="Arial"/>
          <w:b/>
          <w:bCs/>
          <w:sz w:val="20"/>
          <w:szCs w:val="28"/>
        </w:rPr>
        <w:t>zámek Kratochvíle</w:t>
      </w:r>
      <w:r>
        <w:rPr>
          <w:rFonts w:ascii="Arial" w:hAnsi="Arial" w:cs="Arial"/>
          <w:bCs/>
          <w:sz w:val="20"/>
          <w:szCs w:val="28"/>
        </w:rPr>
        <w:t xml:space="preserve">. </w:t>
      </w:r>
      <w:r w:rsidRPr="00C46DC9">
        <w:rPr>
          <w:rFonts w:ascii="Arial" w:hAnsi="Arial" w:cs="Arial"/>
          <w:b/>
          <w:bCs/>
          <w:sz w:val="20"/>
          <w:szCs w:val="28"/>
        </w:rPr>
        <w:t>V sobotu 14. června 2014</w:t>
      </w:r>
      <w:r>
        <w:rPr>
          <w:rFonts w:ascii="Arial" w:hAnsi="Arial" w:cs="Arial"/>
          <w:bCs/>
          <w:sz w:val="20"/>
          <w:szCs w:val="28"/>
        </w:rPr>
        <w:t xml:space="preserve"> </w:t>
      </w:r>
      <w:r w:rsidRPr="00C46DC9">
        <w:rPr>
          <w:rFonts w:ascii="Arial" w:hAnsi="Arial" w:cs="Arial"/>
          <w:b/>
          <w:bCs/>
          <w:sz w:val="20"/>
          <w:szCs w:val="28"/>
        </w:rPr>
        <w:t>od 16:00</w:t>
      </w:r>
      <w:r>
        <w:rPr>
          <w:rFonts w:ascii="Arial" w:hAnsi="Arial" w:cs="Arial"/>
          <w:b/>
          <w:bCs/>
          <w:sz w:val="20"/>
          <w:szCs w:val="28"/>
        </w:rPr>
        <w:t xml:space="preserve"> hodin</w:t>
      </w:r>
      <w:r>
        <w:rPr>
          <w:rFonts w:ascii="Arial" w:hAnsi="Arial" w:cs="Arial"/>
          <w:bCs/>
          <w:sz w:val="20"/>
          <w:szCs w:val="28"/>
        </w:rPr>
        <w:t xml:space="preserve"> se v zámeckém kostele Narození Panny Marie mimořádně koná </w:t>
      </w:r>
      <w:r w:rsidRPr="00C46DC9">
        <w:rPr>
          <w:rFonts w:ascii="Arial" w:hAnsi="Arial" w:cs="Arial"/>
          <w:b/>
          <w:bCs/>
          <w:sz w:val="20"/>
          <w:szCs w:val="28"/>
        </w:rPr>
        <w:t>mše svatá</w:t>
      </w:r>
      <w:r>
        <w:rPr>
          <w:rFonts w:ascii="Arial" w:hAnsi="Arial" w:cs="Arial"/>
          <w:bCs/>
          <w:sz w:val="20"/>
          <w:szCs w:val="28"/>
        </w:rPr>
        <w:t xml:space="preserve">. Více na </w:t>
      </w:r>
      <w:hyperlink r:id="rId9" w:history="1">
        <w:r w:rsidRPr="00443E7A">
          <w:rPr>
            <w:rStyle w:val="Hyperlink"/>
            <w:rFonts w:ascii="Arial" w:hAnsi="Arial" w:cs="Arial"/>
            <w:bCs/>
            <w:sz w:val="20"/>
            <w:szCs w:val="28"/>
          </w:rPr>
          <w:t>http://www.zamek-kratochvile.eu</w:t>
        </w:r>
      </w:hyperlink>
      <w:r>
        <w:rPr>
          <w:rFonts w:ascii="Arial" w:hAnsi="Arial" w:cs="Arial"/>
          <w:bCs/>
          <w:sz w:val="20"/>
          <w:szCs w:val="28"/>
        </w:rPr>
        <w:t xml:space="preserve">. </w:t>
      </w:r>
    </w:p>
    <w:p w:rsidR="00B26D7F" w:rsidRDefault="00B26D7F" w:rsidP="00911C92">
      <w:pPr>
        <w:spacing w:after="120"/>
        <w:rPr>
          <w:rFonts w:ascii="Arial" w:hAnsi="Arial" w:cs="Arial"/>
          <w:bCs/>
          <w:sz w:val="20"/>
          <w:szCs w:val="28"/>
        </w:rPr>
      </w:pPr>
    </w:p>
    <w:p w:rsidR="00B26D7F" w:rsidRDefault="00B26D7F" w:rsidP="00911C92">
      <w:pPr>
        <w:spacing w:after="120"/>
        <w:rPr>
          <w:rFonts w:ascii="Arial" w:hAnsi="Arial" w:cs="Arial"/>
          <w:bCs/>
          <w:sz w:val="20"/>
          <w:szCs w:val="28"/>
        </w:rPr>
      </w:pPr>
      <w:r>
        <w:rPr>
          <w:rFonts w:ascii="Arial" w:hAnsi="Arial" w:cs="Arial"/>
          <w:b/>
          <w:bCs/>
          <w:sz w:val="20"/>
          <w:szCs w:val="28"/>
          <w:u w:val="single"/>
        </w:rPr>
        <w:t>Speciální prohlídky na zámku v Dačicích</w:t>
      </w:r>
    </w:p>
    <w:p w:rsidR="00B26D7F" w:rsidRDefault="00B26D7F" w:rsidP="00911C92">
      <w:pPr>
        <w:spacing w:after="120"/>
        <w:rPr>
          <w:rFonts w:ascii="Arial" w:hAnsi="Arial" w:cs="Arial"/>
          <w:bCs/>
          <w:sz w:val="20"/>
          <w:szCs w:val="28"/>
        </w:rPr>
      </w:pPr>
      <w:r w:rsidRPr="001A1DE5">
        <w:rPr>
          <w:rFonts w:ascii="Arial" w:hAnsi="Arial" w:cs="Arial"/>
          <w:b/>
          <w:bCs/>
          <w:sz w:val="20"/>
          <w:szCs w:val="28"/>
        </w:rPr>
        <w:t>Dačický zámek</w:t>
      </w:r>
      <w:r>
        <w:rPr>
          <w:rFonts w:ascii="Arial" w:hAnsi="Arial" w:cs="Arial"/>
          <w:bCs/>
          <w:sz w:val="20"/>
          <w:szCs w:val="28"/>
        </w:rPr>
        <w:t xml:space="preserve"> patří k památkám, které skrývají mnohé poklady a zajímavosti, a přesto se na nich netlačí davy turistů. Tuto jeho přednost umocní i nedělní nabídka. Pro všechny zájemce a milovníky historie jsou </w:t>
      </w:r>
      <w:r w:rsidRPr="001A1DE5">
        <w:rPr>
          <w:rFonts w:ascii="Arial" w:hAnsi="Arial" w:cs="Arial"/>
          <w:b/>
          <w:bCs/>
          <w:sz w:val="20"/>
          <w:szCs w:val="28"/>
        </w:rPr>
        <w:t>na neděli 15. června 2014</w:t>
      </w:r>
      <w:r>
        <w:rPr>
          <w:rFonts w:ascii="Arial" w:hAnsi="Arial" w:cs="Arial"/>
          <w:bCs/>
          <w:sz w:val="20"/>
          <w:szCs w:val="28"/>
        </w:rPr>
        <w:t xml:space="preserve"> nachystané </w:t>
      </w:r>
      <w:r w:rsidRPr="001A1DE5">
        <w:rPr>
          <w:rFonts w:ascii="Arial" w:hAnsi="Arial" w:cs="Arial"/>
          <w:b/>
          <w:bCs/>
          <w:sz w:val="20"/>
          <w:szCs w:val="28"/>
        </w:rPr>
        <w:t>mimořádné kastelánské prohlídky zámku</w:t>
      </w:r>
      <w:r>
        <w:rPr>
          <w:rFonts w:ascii="Arial" w:hAnsi="Arial" w:cs="Arial"/>
          <w:bCs/>
          <w:sz w:val="20"/>
          <w:szCs w:val="28"/>
        </w:rPr>
        <w:t>. Sám kastelán Jan Mikeš poutavým způsobem povypráví nejen o historii zámku, ale především o každodenním životě na zámku. Velká pozornost bude věnována také rodu Dalbergů, předposlednímu šlechtickému majiteli dačického zámku. Jeho příslušníkům patřily apartmány, které v nedávné době prošly restaurováním a nyní jsou chloubou prohlídkové trasy. V letošním roce si navíc Dačice připomínají 100. výročí úmrtí Friedricha Egberta Dalberga, politika a cestovatele, jemuž bude věnována i připravovaná celosezónní výstava s názvem Výlety bez manželek.</w:t>
      </w:r>
    </w:p>
    <w:p w:rsidR="00B26D7F" w:rsidRDefault="00B26D7F" w:rsidP="00911C92">
      <w:pPr>
        <w:spacing w:after="120"/>
        <w:rPr>
          <w:rFonts w:ascii="Arial" w:hAnsi="Arial" w:cs="Arial"/>
          <w:bCs/>
          <w:sz w:val="20"/>
          <w:szCs w:val="28"/>
        </w:rPr>
      </w:pPr>
      <w:r>
        <w:rPr>
          <w:rFonts w:ascii="Arial" w:hAnsi="Arial" w:cs="Arial"/>
          <w:bCs/>
          <w:sz w:val="20"/>
          <w:szCs w:val="28"/>
        </w:rPr>
        <w:t xml:space="preserve">Specialitou nedělní prohlídky bude </w:t>
      </w:r>
      <w:r w:rsidRPr="00391386">
        <w:rPr>
          <w:rFonts w:ascii="Arial" w:hAnsi="Arial" w:cs="Arial"/>
          <w:b/>
          <w:bCs/>
          <w:sz w:val="20"/>
          <w:szCs w:val="28"/>
        </w:rPr>
        <w:t>zpřístupnění některých běžně nenavštěvovaných míst</w:t>
      </w:r>
      <w:r>
        <w:rPr>
          <w:rFonts w:ascii="Arial" w:hAnsi="Arial" w:cs="Arial"/>
          <w:bCs/>
          <w:sz w:val="20"/>
          <w:szCs w:val="28"/>
        </w:rPr>
        <w:t>. Lidé se například podívají do zámeckého sklepení, kde uvidí depozitář rozebraných kachlových kamen nebo kotel z počátku 20. století. Lákadlem je však renesanční lednice vytesaná ve skále.</w:t>
      </w:r>
    </w:p>
    <w:p w:rsidR="00B26D7F" w:rsidRDefault="00B26D7F" w:rsidP="00391386">
      <w:pPr>
        <w:spacing w:after="120"/>
        <w:rPr>
          <w:rFonts w:ascii="Arial" w:hAnsi="Arial" w:cs="Arial"/>
          <w:bCs/>
          <w:sz w:val="20"/>
          <w:szCs w:val="28"/>
        </w:rPr>
      </w:pPr>
      <w:r>
        <w:rPr>
          <w:rFonts w:ascii="Arial" w:hAnsi="Arial" w:cs="Arial"/>
          <w:bCs/>
          <w:sz w:val="20"/>
          <w:szCs w:val="28"/>
        </w:rPr>
        <w:t xml:space="preserve">Prohlídky budou tři – </w:t>
      </w:r>
      <w:r w:rsidRPr="00391386">
        <w:rPr>
          <w:rFonts w:ascii="Arial" w:hAnsi="Arial" w:cs="Arial"/>
          <w:b/>
          <w:bCs/>
          <w:sz w:val="20"/>
          <w:szCs w:val="28"/>
        </w:rPr>
        <w:t>v 10:30, 13:30 a 15:30 hodin</w:t>
      </w:r>
      <w:r>
        <w:rPr>
          <w:rFonts w:ascii="Arial" w:hAnsi="Arial" w:cs="Arial"/>
          <w:bCs/>
          <w:sz w:val="20"/>
          <w:szCs w:val="28"/>
        </w:rPr>
        <w:t>.</w:t>
      </w:r>
      <w:r w:rsidRPr="00391386">
        <w:rPr>
          <w:rFonts w:ascii="Arial" w:hAnsi="Arial" w:cs="Arial"/>
          <w:bCs/>
          <w:sz w:val="20"/>
          <w:szCs w:val="28"/>
        </w:rPr>
        <w:t xml:space="preserve"> </w:t>
      </w:r>
      <w:r w:rsidRPr="006D6E5A">
        <w:rPr>
          <w:rFonts w:ascii="Arial" w:hAnsi="Arial" w:cs="Arial"/>
          <w:bCs/>
          <w:sz w:val="20"/>
          <w:szCs w:val="28"/>
        </w:rPr>
        <w:t xml:space="preserve">Potrvají přibližně hodinu a </w:t>
      </w:r>
      <w:r>
        <w:rPr>
          <w:rFonts w:ascii="Arial" w:hAnsi="Arial" w:cs="Arial"/>
          <w:bCs/>
          <w:sz w:val="20"/>
          <w:szCs w:val="28"/>
        </w:rPr>
        <w:t>vstupné je stejné</w:t>
      </w:r>
      <w:r w:rsidRPr="006D6E5A">
        <w:rPr>
          <w:rFonts w:ascii="Arial" w:hAnsi="Arial" w:cs="Arial"/>
          <w:bCs/>
          <w:sz w:val="20"/>
          <w:szCs w:val="28"/>
        </w:rPr>
        <w:t xml:space="preserve"> jako</w:t>
      </w:r>
      <w:r>
        <w:rPr>
          <w:rFonts w:ascii="Arial" w:hAnsi="Arial" w:cs="Arial"/>
          <w:bCs/>
          <w:sz w:val="20"/>
          <w:szCs w:val="28"/>
        </w:rPr>
        <w:t xml:space="preserve"> za</w:t>
      </w:r>
      <w:r w:rsidRPr="006D6E5A">
        <w:rPr>
          <w:rFonts w:ascii="Arial" w:hAnsi="Arial" w:cs="Arial"/>
          <w:bCs/>
          <w:sz w:val="20"/>
          <w:szCs w:val="28"/>
        </w:rPr>
        <w:t xml:space="preserve"> </w:t>
      </w:r>
      <w:r>
        <w:rPr>
          <w:rFonts w:ascii="Arial" w:hAnsi="Arial" w:cs="Arial"/>
          <w:bCs/>
          <w:sz w:val="20"/>
          <w:szCs w:val="28"/>
        </w:rPr>
        <w:t xml:space="preserve">klasickou prohlídku zámku – 100,- Kč plné, 50,- Kč snížené, 70,- Kč seniorské a 240,- Kč rodinné. Další informace na </w:t>
      </w:r>
      <w:hyperlink r:id="rId10" w:history="1">
        <w:r w:rsidRPr="00443E7A">
          <w:rPr>
            <w:rStyle w:val="Hyperlink"/>
            <w:rFonts w:ascii="Arial" w:hAnsi="Arial" w:cs="Arial"/>
            <w:bCs/>
            <w:sz w:val="20"/>
            <w:szCs w:val="28"/>
          </w:rPr>
          <w:t>http://www.zamek-dacice.eu</w:t>
        </w:r>
      </w:hyperlink>
      <w:r>
        <w:rPr>
          <w:rFonts w:ascii="Arial" w:hAnsi="Arial" w:cs="Arial"/>
          <w:bCs/>
          <w:sz w:val="20"/>
          <w:szCs w:val="28"/>
        </w:rPr>
        <w:t xml:space="preserve">. </w:t>
      </w:r>
    </w:p>
    <w:p w:rsidR="00B26D7F" w:rsidRDefault="00B26D7F" w:rsidP="008A26F1">
      <w:pPr>
        <w:spacing w:after="120"/>
        <w:rPr>
          <w:rFonts w:ascii="Arial" w:hAnsi="Arial" w:cs="Arial"/>
          <w:bCs/>
          <w:sz w:val="20"/>
          <w:szCs w:val="28"/>
        </w:rPr>
      </w:pPr>
      <w:r>
        <w:rPr>
          <w:rFonts w:ascii="Arial" w:hAnsi="Arial" w:cs="Arial"/>
          <w:bCs/>
          <w:sz w:val="20"/>
          <w:szCs w:val="28"/>
        </w:rPr>
        <w:t xml:space="preserve">Zámek Dačice je navíc v letošním roce zapojen do projektu </w:t>
      </w:r>
      <w:r w:rsidRPr="00E00849">
        <w:rPr>
          <w:rFonts w:ascii="Arial" w:hAnsi="Arial" w:cs="Arial"/>
          <w:b/>
          <w:bCs/>
          <w:i/>
          <w:sz w:val="20"/>
          <w:szCs w:val="28"/>
        </w:rPr>
        <w:t>Neobjevené památky</w:t>
      </w:r>
      <w:r>
        <w:rPr>
          <w:rFonts w:ascii="Arial" w:hAnsi="Arial" w:cs="Arial"/>
          <w:bCs/>
          <w:sz w:val="20"/>
          <w:szCs w:val="28"/>
        </w:rPr>
        <w:t xml:space="preserve">, který představuje celkem 33 památkových objektů v celé ČR, jejichž krása a bohatství je u veřejnosti zatím nedoceněna. Návštěvníci se mohou zapojit do soutěží a sběratelských edic (Sestav si svůj svět, Turistické známky), ale především velkým bonusem je přátelská a poklidná atmosféra místa, kterou nenarušují davy tlačících se turistů. </w:t>
      </w:r>
      <w:bookmarkStart w:id="1" w:name="_GoBack"/>
      <w:bookmarkEnd w:id="1"/>
    </w:p>
    <w:p w:rsidR="00B26D7F" w:rsidRDefault="00B26D7F" w:rsidP="00911C92">
      <w:pPr>
        <w:spacing w:after="120"/>
        <w:rPr>
          <w:rFonts w:ascii="Arial" w:hAnsi="Arial" w:cs="Arial"/>
          <w:bCs/>
          <w:sz w:val="20"/>
          <w:szCs w:val="28"/>
        </w:rPr>
      </w:pPr>
    </w:p>
    <w:p w:rsidR="00B26D7F" w:rsidRPr="00E70001" w:rsidRDefault="00B26D7F" w:rsidP="00911C92">
      <w:pPr>
        <w:rPr>
          <w:rFonts w:ascii="Arial" w:hAnsi="Arial" w:cs="Arial"/>
          <w:bCs/>
          <w:sz w:val="20"/>
          <w:szCs w:val="28"/>
        </w:rPr>
      </w:pPr>
    </w:p>
    <w:p w:rsidR="00B26D7F" w:rsidRDefault="00B26D7F" w:rsidP="00911C92">
      <w:pPr>
        <w:pStyle w:val="BodyTextIndent"/>
        <w:autoSpaceDE/>
        <w:autoSpaceDN/>
        <w:adjustRightInd/>
        <w:spacing w:after="120" w:line="240" w:lineRule="auto"/>
        <w:ind w:firstLine="0"/>
        <w:jc w:val="center"/>
        <w:rPr>
          <w:szCs w:val="18"/>
        </w:rPr>
      </w:pPr>
      <w:r>
        <w:rPr>
          <w:szCs w:val="18"/>
        </w:rPr>
        <w:t>***</w:t>
      </w:r>
    </w:p>
    <w:p w:rsidR="00B26D7F" w:rsidRDefault="00B26D7F" w:rsidP="00911C92">
      <w:pPr>
        <w:pStyle w:val="PlainText"/>
        <w:rPr>
          <w:rFonts w:ascii="Arial" w:hAnsi="Arial" w:cs="Arial"/>
          <w:b/>
          <w:i/>
          <w:sz w:val="20"/>
          <w:szCs w:val="20"/>
        </w:rPr>
      </w:pPr>
      <w:r>
        <w:rPr>
          <w:rFonts w:ascii="Arial" w:hAnsi="Arial" w:cs="Arial"/>
          <w:b/>
          <w:i/>
          <w:sz w:val="20"/>
          <w:szCs w:val="20"/>
        </w:rPr>
        <w:t>Kontakty:</w:t>
      </w:r>
    </w:p>
    <w:p w:rsidR="00B26D7F" w:rsidRDefault="00B26D7F" w:rsidP="00911C92">
      <w:pPr>
        <w:pStyle w:val="BodyTextIndent"/>
        <w:autoSpaceDE/>
        <w:autoSpaceDN/>
        <w:adjustRightInd/>
        <w:spacing w:line="240" w:lineRule="auto"/>
        <w:ind w:firstLine="0"/>
      </w:pPr>
      <w:r>
        <w:rPr>
          <w:b/>
          <w:bCs/>
        </w:rPr>
        <w:t>Bc. Lenka Tondlová</w:t>
      </w:r>
      <w:r>
        <w:rPr>
          <w:bCs/>
        </w:rPr>
        <w:t xml:space="preserve">, kastelánka kláštera Zlatá Koruna, 724 663 767, </w:t>
      </w:r>
      <w:hyperlink r:id="rId11" w:history="1">
        <w:r w:rsidRPr="00443E7A">
          <w:rPr>
            <w:rStyle w:val="Hyperlink"/>
            <w:rFonts w:cs="Arial"/>
          </w:rPr>
          <w:t>tondlova.lenka@npu.cz</w:t>
        </w:r>
      </w:hyperlink>
      <w:r>
        <w:t xml:space="preserve"> </w:t>
      </w:r>
    </w:p>
    <w:p w:rsidR="00B26D7F" w:rsidRDefault="00B26D7F" w:rsidP="00911C92">
      <w:pPr>
        <w:pStyle w:val="BodyTextIndent"/>
        <w:autoSpaceDE/>
        <w:autoSpaceDN/>
        <w:adjustRightInd/>
        <w:spacing w:line="240" w:lineRule="auto"/>
        <w:ind w:firstLine="0"/>
      </w:pPr>
      <w:r>
        <w:rPr>
          <w:b/>
        </w:rPr>
        <w:t>Mgr. Jan Smolík</w:t>
      </w:r>
      <w:r>
        <w:t xml:space="preserve">, kastelán SH Nové Hrady, 724 663 554, </w:t>
      </w:r>
      <w:hyperlink r:id="rId12" w:history="1">
        <w:r w:rsidRPr="00443E7A">
          <w:rPr>
            <w:rStyle w:val="Hyperlink"/>
            <w:rFonts w:cs="Arial"/>
          </w:rPr>
          <w:t>smolik.jan@npu.cz</w:t>
        </w:r>
      </w:hyperlink>
      <w:r>
        <w:t xml:space="preserve"> </w:t>
      </w:r>
    </w:p>
    <w:p w:rsidR="00B26D7F" w:rsidRDefault="00B26D7F" w:rsidP="00911C92">
      <w:pPr>
        <w:pStyle w:val="BodyTextIndent"/>
        <w:autoSpaceDE/>
        <w:autoSpaceDN/>
        <w:adjustRightInd/>
        <w:spacing w:line="240" w:lineRule="auto"/>
        <w:ind w:firstLine="0"/>
      </w:pPr>
      <w:r>
        <w:rPr>
          <w:b/>
        </w:rPr>
        <w:t>Mgr. Vojtěch Troup</w:t>
      </w:r>
      <w:r>
        <w:t xml:space="preserve">, kastelán SZ Kratochvíle, 607 555 968, </w:t>
      </w:r>
      <w:hyperlink r:id="rId13" w:history="1">
        <w:r w:rsidRPr="00443E7A">
          <w:rPr>
            <w:rStyle w:val="Hyperlink"/>
            <w:rFonts w:cs="Arial"/>
          </w:rPr>
          <w:t>troup.vojtech@npu.cz</w:t>
        </w:r>
      </w:hyperlink>
      <w:r>
        <w:t xml:space="preserve">  </w:t>
      </w:r>
    </w:p>
    <w:p w:rsidR="00B26D7F" w:rsidRDefault="00B26D7F" w:rsidP="00911C92">
      <w:pPr>
        <w:pStyle w:val="BodyTextIndent"/>
        <w:autoSpaceDE/>
        <w:autoSpaceDN/>
        <w:adjustRightInd/>
        <w:spacing w:line="240" w:lineRule="auto"/>
        <w:ind w:firstLine="0"/>
      </w:pPr>
      <w:r>
        <w:rPr>
          <w:b/>
        </w:rPr>
        <w:t>Mgr. Jan Mikeš</w:t>
      </w:r>
      <w:r>
        <w:t xml:space="preserve">, kastelán SZ Dačice, 606 795 806, </w:t>
      </w:r>
      <w:hyperlink r:id="rId14" w:history="1">
        <w:r w:rsidRPr="00443E7A">
          <w:rPr>
            <w:rStyle w:val="Hyperlink"/>
            <w:rFonts w:cs="Arial"/>
          </w:rPr>
          <w:t>mikes.jan@npu.cz</w:t>
        </w:r>
      </w:hyperlink>
      <w:r>
        <w:t xml:space="preserve">  </w:t>
      </w:r>
    </w:p>
    <w:p w:rsidR="00B26D7F" w:rsidRDefault="00B26D7F" w:rsidP="00911C92">
      <w:pPr>
        <w:pStyle w:val="BodyTextIndent"/>
        <w:autoSpaceDE/>
        <w:autoSpaceDN/>
        <w:adjustRightInd/>
        <w:spacing w:line="240" w:lineRule="auto"/>
        <w:ind w:firstLine="0"/>
        <w:rPr>
          <w:szCs w:val="18"/>
        </w:rPr>
      </w:pPr>
      <w:r>
        <w:rPr>
          <w:b/>
          <w:bCs/>
        </w:rPr>
        <w:t>Mgr. Jitka Skořepová</w:t>
      </w:r>
      <w:r>
        <w:t xml:space="preserve">, PR, vztahy k veřejnosti, NPÚ ÚPS České Budějovice, 386 356 921, 602 626 736, </w:t>
      </w:r>
      <w:hyperlink r:id="rId15" w:history="1">
        <w:r w:rsidRPr="00A81515">
          <w:rPr>
            <w:rStyle w:val="Hyperlink"/>
            <w:rFonts w:cs="Arial"/>
          </w:rPr>
          <w:t>skorepova.jitka@npu.cz</w:t>
        </w:r>
      </w:hyperlink>
    </w:p>
    <w:p w:rsidR="00B26D7F" w:rsidRDefault="00B26D7F" w:rsidP="00911C92">
      <w:pPr>
        <w:autoSpaceDE w:val="0"/>
        <w:autoSpaceDN w:val="0"/>
        <w:adjustRightInd w:val="0"/>
        <w:spacing w:after="120"/>
        <w:rPr>
          <w:rFonts w:ascii="Arial" w:hAnsi="Arial" w:cs="Arial"/>
          <w:i/>
          <w:iCs/>
          <w:sz w:val="18"/>
          <w:szCs w:val="20"/>
        </w:rPr>
      </w:pPr>
    </w:p>
    <w:p w:rsidR="00B26D7F" w:rsidRDefault="00B26D7F" w:rsidP="00911C92">
      <w:pPr>
        <w:autoSpaceDE w:val="0"/>
        <w:autoSpaceDN w:val="0"/>
        <w:adjustRightInd w:val="0"/>
        <w:spacing w:after="120"/>
        <w:rPr>
          <w:rFonts w:ascii="Arial" w:hAnsi="Arial" w:cs="Arial"/>
          <w:sz w:val="18"/>
          <w:szCs w:val="20"/>
        </w:rPr>
      </w:pPr>
      <w:r>
        <w:rPr>
          <w:rFonts w:ascii="Arial" w:hAnsi="Arial" w:cs="Arial"/>
          <w:i/>
          <w:iCs/>
          <w:sz w:val="18"/>
          <w:szCs w:val="20"/>
        </w:rPr>
        <w:t xml:space="preserve">Více informací naleznete na webových stránkách </w:t>
      </w:r>
      <w:hyperlink r:id="rId16" w:history="1">
        <w:r w:rsidRPr="002D73A6">
          <w:rPr>
            <w:rStyle w:val="Hyperlink"/>
            <w:b/>
            <w:bCs/>
            <w:i/>
            <w:iCs/>
            <w:szCs w:val="20"/>
          </w:rPr>
          <w:t>www.npu-cb.eu</w:t>
        </w:r>
      </w:hyperlink>
      <w:r w:rsidRPr="002D73A6">
        <w:rPr>
          <w:rFonts w:ascii="Arial" w:hAnsi="Arial" w:cs="Arial"/>
          <w:b/>
          <w:bCs/>
          <w:i/>
          <w:iCs/>
          <w:sz w:val="18"/>
          <w:szCs w:val="20"/>
        </w:rPr>
        <w:t xml:space="preserve"> </w:t>
      </w:r>
      <w:r w:rsidRPr="00594000">
        <w:rPr>
          <w:rFonts w:ascii="Arial" w:hAnsi="Arial" w:cs="Arial"/>
          <w:bCs/>
          <w:i/>
          <w:iCs/>
          <w:sz w:val="18"/>
          <w:szCs w:val="18"/>
        </w:rPr>
        <w:t>a na</w:t>
      </w:r>
      <w:r>
        <w:rPr>
          <w:rFonts w:ascii="Arial" w:hAnsi="Arial" w:cs="Arial"/>
          <w:bCs/>
          <w:i/>
          <w:iCs/>
          <w:sz w:val="18"/>
          <w:szCs w:val="18"/>
        </w:rPr>
        <w:t xml:space="preserve"> </w:t>
      </w:r>
      <w:r w:rsidRPr="0031798C">
        <w:rPr>
          <w:rFonts w:ascii="Arial" w:hAnsi="Arial" w:cs="Arial"/>
          <w:b/>
          <w:i/>
          <w:sz w:val="20"/>
        </w:rPr>
        <w:t>webech jednotlivých objektů</w:t>
      </w:r>
      <w:r>
        <w:rPr>
          <w:rFonts w:ascii="Arial" w:hAnsi="Arial" w:cs="Arial"/>
          <w:b/>
          <w:i/>
          <w:sz w:val="20"/>
        </w:rPr>
        <w:t>.</w:t>
      </w:r>
    </w:p>
    <w:p w:rsidR="00B26D7F" w:rsidRDefault="00B26D7F" w:rsidP="00911C92">
      <w:pPr>
        <w:pStyle w:val="BodyText3"/>
        <w:spacing w:line="240" w:lineRule="auto"/>
        <w:jc w:val="both"/>
      </w:pPr>
      <w:r>
        <w:rPr>
          <w:b/>
          <w:bCs/>
          <w:i/>
          <w:iCs/>
          <w:sz w:val="16"/>
        </w:rPr>
        <w:t>Národní památkový ústav, územní památková správa v Českých Budějovicích</w:t>
      </w:r>
      <w:r>
        <w:rPr>
          <w:i/>
          <w:iCs/>
          <w:sz w:val="16"/>
        </w:rPr>
        <w:t xml:space="preserve"> je odbornou a vědeckovýzkumnou institucí, která zajišťuje úkoly v oblasti péče, využití a prezentace kulturních památek ve správě NPÚ v rozsahu své územní působnosti. Od 1. 1. 2013 spravuje 31 významných památkových areálů na území třech krajů. V Jihočeském kraji pečuje o 13 památkových areálů (SZ Červená Lhota, SHZ Český Krumlov, SZ Dačice, SZ Hluboká, SHZ Jindřichův Hradec, SZ Kratochvíle, SH Landštejn, SH Nové Hrady, SH Rožmberk, SZ Třeboň s hrobkou Domanín, klášter Zlatá Koruna, SH Zvíkov), v Plzeňském kraji má na starosti také 13 památkových areálů (SZ Červené Poříčí, SH Gutštejn, SHZ Horšovský Týn, klášter Kladruby, SZ Kozel, SZ Manětín, SZ Nebílovy, klášter Plasy, usedlost „U Matoušů“ Plzeň – Bolevec, SH Přimda, SH Rabí, SH Švihov, SH Velhartice) a na Vysočině obstarává pět památkových areálů (SZ Jaroměřice nad Rokytnou, SH Lipnice, SZ Náměšť nad Oslavou, SZ Telč, areál kostela sv. Jana Nepomuckého na Zelené Hoře).</w:t>
      </w:r>
      <w:r>
        <w:rPr>
          <w:i/>
          <w:iCs/>
        </w:rPr>
        <w:t>)</w:t>
      </w:r>
    </w:p>
    <w:p w:rsidR="00B26D7F" w:rsidRDefault="00B26D7F"/>
    <w:sectPr w:rsidR="00B26D7F" w:rsidSect="000E5F75">
      <w:headerReference w:type="default" r:id="rId17"/>
      <w:headerReference w:type="first" r:id="rId18"/>
      <w:pgSz w:w="11906" w:h="16838"/>
      <w:pgMar w:top="1418" w:right="1418"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7F" w:rsidRDefault="00B26D7F" w:rsidP="00217512">
      <w:r>
        <w:separator/>
      </w:r>
    </w:p>
  </w:endnote>
  <w:endnote w:type="continuationSeparator" w:id="0">
    <w:p w:rsidR="00B26D7F" w:rsidRDefault="00B26D7F" w:rsidP="002175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Arial-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7F" w:rsidRDefault="00B26D7F" w:rsidP="00217512">
      <w:r>
        <w:separator/>
      </w:r>
    </w:p>
  </w:footnote>
  <w:footnote w:type="continuationSeparator" w:id="0">
    <w:p w:rsidR="00B26D7F" w:rsidRDefault="00B26D7F" w:rsidP="0021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7F" w:rsidRDefault="00B26D7F">
    <w:pPr>
      <w:pStyle w:val="Header"/>
      <w:ind w:left="-7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D7F" w:rsidRDefault="00B26D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alt="!NPU-UPS-CB" style="position:absolute;margin-left:-10.7pt;margin-top:0;width:208.9pt;height:58.05pt;z-index:-251656192;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C92"/>
    <w:rsid w:val="00060835"/>
    <w:rsid w:val="0007727A"/>
    <w:rsid w:val="000A7D2D"/>
    <w:rsid w:val="000E5F75"/>
    <w:rsid w:val="001A1DE5"/>
    <w:rsid w:val="00217512"/>
    <w:rsid w:val="002D73A6"/>
    <w:rsid w:val="002F0021"/>
    <w:rsid w:val="003041FA"/>
    <w:rsid w:val="0031798C"/>
    <w:rsid w:val="00391386"/>
    <w:rsid w:val="0043212E"/>
    <w:rsid w:val="00443E7A"/>
    <w:rsid w:val="004B2371"/>
    <w:rsid w:val="00594000"/>
    <w:rsid w:val="0066163D"/>
    <w:rsid w:val="00684467"/>
    <w:rsid w:val="006B7100"/>
    <w:rsid w:val="006D6E5A"/>
    <w:rsid w:val="00797238"/>
    <w:rsid w:val="00874629"/>
    <w:rsid w:val="008A26F1"/>
    <w:rsid w:val="00911C92"/>
    <w:rsid w:val="00A81515"/>
    <w:rsid w:val="00AA44B3"/>
    <w:rsid w:val="00AC5016"/>
    <w:rsid w:val="00B26D7F"/>
    <w:rsid w:val="00B97BA9"/>
    <w:rsid w:val="00C46DC9"/>
    <w:rsid w:val="00DC1EAB"/>
    <w:rsid w:val="00E00849"/>
    <w:rsid w:val="00E0688F"/>
    <w:rsid w:val="00E17F1C"/>
    <w:rsid w:val="00E249E0"/>
    <w:rsid w:val="00E70001"/>
    <w:rsid w:val="00FB0C06"/>
    <w:rsid w:val="00FC3A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92"/>
    <w:rPr>
      <w:rFonts w:ascii="Times New Roman" w:eastAsia="Times New Roman" w:hAnsi="Times New Roman"/>
      <w:sz w:val="24"/>
      <w:szCs w:val="24"/>
    </w:rPr>
  </w:style>
  <w:style w:type="paragraph" w:styleId="Heading3">
    <w:name w:val="heading 3"/>
    <w:basedOn w:val="Normal"/>
    <w:next w:val="Normal"/>
    <w:link w:val="Heading3Char"/>
    <w:uiPriority w:val="99"/>
    <w:qFormat/>
    <w:rsid w:val="00911C92"/>
    <w:pPr>
      <w:keepNext/>
      <w:pBdr>
        <w:bottom w:val="single" w:sz="4" w:space="1" w:color="auto"/>
      </w:pBdr>
      <w:autoSpaceDE w:val="0"/>
      <w:autoSpaceDN w:val="0"/>
      <w:adjustRightInd w:val="0"/>
      <w:spacing w:after="120"/>
      <w:outlineLvl w:val="2"/>
    </w:pPr>
    <w:rPr>
      <w:rFonts w:ascii="TimesNewRomanPS-BoldMT" w:hAnsi="TimesNewRomanPS-BoldMT"/>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11C92"/>
    <w:rPr>
      <w:rFonts w:ascii="TimesNewRomanPS-BoldMT" w:hAnsi="TimesNewRomanPS-BoldMT" w:cs="Times New Roman"/>
      <w:b/>
      <w:bCs/>
      <w:color w:val="000000"/>
      <w:sz w:val="24"/>
      <w:szCs w:val="24"/>
      <w:lang w:eastAsia="cs-CZ"/>
    </w:rPr>
  </w:style>
  <w:style w:type="character" w:styleId="Hyperlink">
    <w:name w:val="Hyperlink"/>
    <w:basedOn w:val="DefaultParagraphFont"/>
    <w:uiPriority w:val="99"/>
    <w:semiHidden/>
    <w:rsid w:val="00911C92"/>
    <w:rPr>
      <w:rFonts w:cs="Times New Roman"/>
      <w:color w:val="0000FF"/>
      <w:u w:val="single"/>
    </w:rPr>
  </w:style>
  <w:style w:type="paragraph" w:styleId="Header">
    <w:name w:val="header"/>
    <w:basedOn w:val="Normal"/>
    <w:link w:val="HeaderChar"/>
    <w:uiPriority w:val="99"/>
    <w:semiHidden/>
    <w:rsid w:val="00911C92"/>
    <w:pPr>
      <w:tabs>
        <w:tab w:val="center" w:pos="4536"/>
        <w:tab w:val="right" w:pos="9072"/>
      </w:tabs>
    </w:pPr>
  </w:style>
  <w:style w:type="character" w:customStyle="1" w:styleId="HeaderChar">
    <w:name w:val="Header Char"/>
    <w:basedOn w:val="DefaultParagraphFont"/>
    <w:link w:val="Header"/>
    <w:uiPriority w:val="99"/>
    <w:semiHidden/>
    <w:locked/>
    <w:rsid w:val="00911C92"/>
    <w:rPr>
      <w:rFonts w:ascii="Times New Roman" w:hAnsi="Times New Roman" w:cs="Times New Roman"/>
      <w:sz w:val="24"/>
      <w:szCs w:val="24"/>
      <w:lang w:eastAsia="cs-CZ"/>
    </w:rPr>
  </w:style>
  <w:style w:type="paragraph" w:styleId="PlainText">
    <w:name w:val="Plain Text"/>
    <w:basedOn w:val="Normal"/>
    <w:link w:val="PlainTextChar"/>
    <w:uiPriority w:val="99"/>
    <w:semiHidden/>
    <w:rsid w:val="00911C92"/>
    <w:rPr>
      <w:rFonts w:ascii="Verdana" w:eastAsia="Calibri" w:hAnsi="Verdana"/>
      <w:sz w:val="18"/>
      <w:szCs w:val="21"/>
      <w:lang w:eastAsia="en-US"/>
    </w:rPr>
  </w:style>
  <w:style w:type="character" w:customStyle="1" w:styleId="PlainTextChar">
    <w:name w:val="Plain Text Char"/>
    <w:basedOn w:val="DefaultParagraphFont"/>
    <w:link w:val="PlainText"/>
    <w:uiPriority w:val="99"/>
    <w:semiHidden/>
    <w:locked/>
    <w:rsid w:val="00911C92"/>
    <w:rPr>
      <w:rFonts w:ascii="Verdana" w:eastAsia="Times New Roman" w:hAnsi="Verdana" w:cs="Times New Roman"/>
      <w:sz w:val="21"/>
      <w:szCs w:val="21"/>
    </w:rPr>
  </w:style>
  <w:style w:type="paragraph" w:styleId="BodyTextIndent">
    <w:name w:val="Body Text Indent"/>
    <w:basedOn w:val="Normal"/>
    <w:link w:val="BodyTextIndentChar"/>
    <w:uiPriority w:val="99"/>
    <w:semiHidden/>
    <w:rsid w:val="00911C92"/>
    <w:pPr>
      <w:autoSpaceDE w:val="0"/>
      <w:autoSpaceDN w:val="0"/>
      <w:adjustRightInd w:val="0"/>
      <w:spacing w:line="312" w:lineRule="auto"/>
      <w:ind w:firstLine="708"/>
    </w:pPr>
    <w:rPr>
      <w:rFonts w:ascii="Arial" w:hAnsi="Arial" w:cs="Arial"/>
      <w:sz w:val="20"/>
    </w:rPr>
  </w:style>
  <w:style w:type="character" w:customStyle="1" w:styleId="BodyTextIndentChar">
    <w:name w:val="Body Text Indent Char"/>
    <w:basedOn w:val="DefaultParagraphFont"/>
    <w:link w:val="BodyTextIndent"/>
    <w:uiPriority w:val="99"/>
    <w:semiHidden/>
    <w:locked/>
    <w:rsid w:val="00911C92"/>
    <w:rPr>
      <w:rFonts w:ascii="Arial" w:hAnsi="Arial" w:cs="Arial"/>
      <w:sz w:val="24"/>
      <w:szCs w:val="24"/>
      <w:lang w:eastAsia="cs-CZ"/>
    </w:rPr>
  </w:style>
  <w:style w:type="paragraph" w:styleId="BodyText3">
    <w:name w:val="Body Text 3"/>
    <w:basedOn w:val="Normal"/>
    <w:link w:val="BodyText3Char"/>
    <w:uiPriority w:val="99"/>
    <w:semiHidden/>
    <w:rsid w:val="00911C92"/>
    <w:pPr>
      <w:autoSpaceDE w:val="0"/>
      <w:autoSpaceDN w:val="0"/>
      <w:adjustRightInd w:val="0"/>
      <w:spacing w:line="312" w:lineRule="auto"/>
    </w:pPr>
    <w:rPr>
      <w:rFonts w:ascii="Arial" w:hAnsi="Arial" w:cs="Arial"/>
      <w:sz w:val="20"/>
    </w:rPr>
  </w:style>
  <w:style w:type="character" w:customStyle="1" w:styleId="BodyText3Char">
    <w:name w:val="Body Text 3 Char"/>
    <w:basedOn w:val="DefaultParagraphFont"/>
    <w:link w:val="BodyText3"/>
    <w:uiPriority w:val="99"/>
    <w:semiHidden/>
    <w:locked/>
    <w:rsid w:val="00911C92"/>
    <w:rPr>
      <w:rFonts w:ascii="Arial" w:hAnsi="Arial" w:cs="Arial"/>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d-novehrady.eu" TargetMode="External"/><Relationship Id="rId13" Type="http://schemas.openxmlformats.org/officeDocument/2006/relationships/hyperlink" Target="mailto:troup.vojtech@npu.cz"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klaster-zlatakoruna.eu" TargetMode="External"/><Relationship Id="rId12" Type="http://schemas.openxmlformats.org/officeDocument/2006/relationships/hyperlink" Target="mailto:smolik.jan@npu.cz"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npu-cb.e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oucek.jan@npu.cz" TargetMode="External"/><Relationship Id="rId11" Type="http://schemas.openxmlformats.org/officeDocument/2006/relationships/hyperlink" Target="mailto:tondlova.lenka@npu.cz" TargetMode="External"/><Relationship Id="rId5" Type="http://schemas.openxmlformats.org/officeDocument/2006/relationships/endnotes" Target="endnotes.xml"/><Relationship Id="rId15" Type="http://schemas.openxmlformats.org/officeDocument/2006/relationships/hyperlink" Target="mailto:skorepova.jitka@npu.cz" TargetMode="External"/><Relationship Id="rId10" Type="http://schemas.openxmlformats.org/officeDocument/2006/relationships/hyperlink" Target="http://www.zamek-dacice.e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zamek-kratochvile.eu" TargetMode="External"/><Relationship Id="rId14" Type="http://schemas.openxmlformats.org/officeDocument/2006/relationships/hyperlink" Target="mailto:mikes.jan@npu.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1012</Words>
  <Characters>5976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AKTUALITA </dc:title>
  <dc:subject/>
  <dc:creator>Jitka Skorepova</dc:creator>
  <cp:keywords/>
  <dc:description/>
  <cp:lastModifiedBy>Kucerova</cp:lastModifiedBy>
  <cp:revision>2</cp:revision>
  <dcterms:created xsi:type="dcterms:W3CDTF">2014-06-11T06:01:00Z</dcterms:created>
  <dcterms:modified xsi:type="dcterms:W3CDTF">2014-06-11T06:01:00Z</dcterms:modified>
</cp:coreProperties>
</file>